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מסילות אל הנפש – מסע של מידות, בחירה ואחריות</w:t>
            </w:r>
          </w:p>
          <w:p>
            <w:pPr>
              <w:bidi/>
              <w:jc w:val="right"/>
            </w:pPr>
            <w:r>
              <w:rPr>
                <w:rFonts w:ascii="Arial" w:hAnsi="Arial" w:cs="Arial" w:eastAsia="Arial"/>
                <w:lang w:val="he-IL" w:bidi="he-IL"/>
                <w:b/>
                <w:color w:val="3C1361"/>
                <w:sz w:val="32"/>
                <w:rtl/>
                <w:szCs w:val="32"/>
                <w:bCs/>
              </w:rPr>
              <w:t>חוברת תרגול – מסילות אל הנפש: מידות, בחירה ואחריות</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מידות מרכזיות ואת רעיון שביל הזהב - לא מעט מדי ולא יותר מדי</w:t>
      </w:r>
    </w:p>
    <w:p>
      <w:pPr>
        <w:bidi/>
        <w:spacing w:after="80"/>
        <w:jc w:val="right"/>
      </w:pPr>
      <w:r>
        <w:rPr>
          <w:rFonts w:ascii="Arial" w:hAnsi="Arial" w:cs="Arial" w:eastAsia="Arial"/>
          <w:lang w:val="he-IL" w:bidi="he-IL"/>
          <w:sz w:val="22"/>
          <w:rtl/>
          <w:szCs w:val="22"/>
        </w:rPr>
        <w:t>• לתרגל הבחנה בין תירוץ לסיבה אמיתית, ובין דחף לבחירה מודעת</w:t>
      </w:r>
    </w:p>
    <w:p>
      <w:pPr>
        <w:bidi/>
        <w:spacing w:after="80"/>
        <w:jc w:val="right"/>
      </w:pPr>
      <w:r>
        <w:rPr>
          <w:rFonts w:ascii="Arial" w:hAnsi="Arial" w:cs="Arial" w:eastAsia="Arial"/>
          <w:lang w:val="he-IL" w:bidi="he-IL"/>
          <w:sz w:val="22"/>
          <w:rtl/>
          <w:szCs w:val="22"/>
        </w:rPr>
        <w:t>• לזהות מעגלי אחריות שונים ולתרגל לקיחת אחריות אישית</w:t>
      </w:r>
    </w:p>
    <w:p>
      <w:pPr>
        <w:bidi/>
        <w:spacing w:after="80"/>
        <w:jc w:val="right"/>
      </w:pPr>
      <w:r>
        <w:rPr>
          <w:rFonts w:ascii="Arial" w:hAnsi="Arial" w:cs="Arial" w:eastAsia="Arial"/>
          <w:lang w:val="he-IL" w:bidi="he-IL"/>
          <w:sz w:val="22"/>
          <w:rtl/>
          <w:szCs w:val="22"/>
        </w:rPr>
        <w:t>• לתרגל עין טובה, כבוד ואהבת הזולת, ולבטא הכרת טוב כלפי אנשים משמעותיים</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פרק 1 · מהי מידה? כרטיסי מידות ושביל הזהב – התאמת מידות להגדרות</w:t>
      </w:r>
    </w:p>
    <w:p>
      <w:pPr>
        <w:bidi/>
        <w:spacing w:after="40"/>
        <w:jc w:val="right"/>
      </w:pPr>
      <w:r>
        <w:rPr>
          <w:rFonts w:ascii="Arial" w:hAnsi="Arial" w:cs="Arial" w:eastAsia="Arial"/>
          <w:lang w:val="he-IL" w:bidi="he-IL"/>
          <w:sz w:val="22"/>
          <w:rtl/>
          <w:szCs w:val="22"/>
        </w:rPr>
        <w:t>1 – ה (לראות את הטוב באנשים ולשמוח בהצלחתם)</w:t>
      </w:r>
    </w:p>
    <w:p>
      <w:pPr>
        <w:bidi/>
        <w:spacing w:after="40"/>
        <w:jc w:val="right"/>
      </w:pPr>
      <w:r>
        <w:rPr>
          <w:rFonts w:ascii="Arial" w:hAnsi="Arial" w:cs="Arial" w:eastAsia="Arial"/>
          <w:lang w:val="he-IL" w:bidi="he-IL"/>
          <w:sz w:val="22"/>
          <w:rtl/>
          <w:szCs w:val="22"/>
        </w:rPr>
        <w:t>2 – ו (לחכות ולהתמיד בלי לכעוס, גם כשלוקח זמן)</w:t>
      </w:r>
    </w:p>
    <w:p>
      <w:pPr>
        <w:bidi/>
        <w:spacing w:after="40"/>
        <w:jc w:val="right"/>
      </w:pPr>
      <w:r>
        <w:rPr>
          <w:rFonts w:ascii="Arial" w:hAnsi="Arial" w:cs="Arial" w:eastAsia="Arial"/>
          <w:lang w:val="he-IL" w:bidi="he-IL"/>
          <w:sz w:val="22"/>
          <w:rtl/>
          <w:szCs w:val="22"/>
        </w:rPr>
        <w:t>3 – ד (להעניק מזמני ומכוחותיי בלב שלם)</w:t>
      </w:r>
    </w:p>
    <w:p>
      <w:pPr>
        <w:bidi/>
        <w:spacing w:after="40"/>
        <w:jc w:val="right"/>
      </w:pPr>
      <w:r>
        <w:rPr>
          <w:rFonts w:ascii="Arial" w:hAnsi="Arial" w:cs="Arial" w:eastAsia="Arial"/>
          <w:lang w:val="he-IL" w:bidi="he-IL"/>
          <w:sz w:val="22"/>
          <w:rtl/>
          <w:szCs w:val="22"/>
        </w:rPr>
        <w:t>4 – ב (לעשות את הנכון גם כשמפחדים)</w:t>
      </w:r>
    </w:p>
    <w:p>
      <w:pPr>
        <w:bidi/>
        <w:spacing w:after="40"/>
        <w:jc w:val="right"/>
      </w:pPr>
      <w:r>
        <w:rPr>
          <w:rFonts w:ascii="Arial" w:hAnsi="Arial" w:cs="Arial" w:eastAsia="Arial"/>
          <w:lang w:val="he-IL" w:bidi="he-IL"/>
          <w:sz w:val="22"/>
          <w:rtl/>
          <w:szCs w:val="22"/>
        </w:rPr>
        <w:t>5 – ג (להכיר ביכולותיי בלי להתנשא וללמוד מכל אדם)</w:t>
      </w:r>
    </w:p>
    <w:p>
      <w:pPr>
        <w:bidi/>
        <w:spacing w:after="40"/>
        <w:jc w:val="right"/>
      </w:pPr>
      <w:r>
        <w:rPr>
          <w:rFonts w:ascii="Arial" w:hAnsi="Arial" w:cs="Arial" w:eastAsia="Arial"/>
          <w:lang w:val="he-IL" w:bidi="he-IL"/>
          <w:sz w:val="22"/>
          <w:rtl/>
          <w:szCs w:val="22"/>
        </w:rPr>
        <w:t>6 – א (לקחת בעלות על מעשיי ועל מה שהופקד בידיי)</w:t>
      </w:r>
    </w:p>
    <w:p>
      <w:pPr>
        <w:bidi/>
        <w:pStyle w:val="Heading3"/>
        <w:spacing w:after="80"/>
        <w:jc w:val="right"/>
      </w:pPr>
      <w:r>
        <w:rPr>
          <w:rFonts w:ascii="Arial" w:hAnsi="Arial" w:cs="Arial" w:eastAsia="Arial"/>
          <w:lang w:val="he-IL" w:bidi="he-IL"/>
          <w:b/>
          <w:color w:val="DD6B20"/>
          <w:sz w:val="26"/>
          <w:rtl/>
          <w:szCs w:val="26"/>
          <w:bCs/>
        </w:rPr>
        <w:t>חלק ב׳ – פרק 1 · מהי מידה? כרטיסי מידות ושביל הזהב – זיהוי ויישום</w:t>
      </w:r>
    </w:p>
    <w:p>
      <w:pPr>
        <w:bidi/>
        <w:spacing w:after="40"/>
        <w:jc w:val="right"/>
      </w:pPr>
      <w:r>
        <w:rPr>
          <w:rFonts w:ascii="Arial" w:hAnsi="Arial" w:cs="Arial" w:eastAsia="Arial"/>
          <w:lang w:val="he-IL" w:bidi="he-IL"/>
          <w:sz w:val="22"/>
          <w:rtl/>
          <w:szCs w:val="22"/>
        </w:rPr>
        <w:t>1. א – עין טובה</w:t>
      </w:r>
    </w:p>
    <w:p>
      <w:pPr>
        <w:bidi/>
        <w:spacing w:after="40"/>
        <w:jc w:val="right"/>
      </w:pPr>
      <w:r>
        <w:rPr>
          <w:rFonts w:ascii="Arial" w:hAnsi="Arial" w:cs="Arial" w:eastAsia="Arial"/>
          <w:lang w:val="he-IL" w:bidi="he-IL"/>
          <w:sz w:val="22"/>
          <w:rtl/>
          <w:szCs w:val="22"/>
        </w:rPr>
        <w:t>2. א – נתינה</w:t>
      </w:r>
    </w:p>
    <w:p>
      <w:pPr>
        <w:bidi/>
        <w:spacing w:after="40"/>
        <w:jc w:val="right"/>
      </w:pPr>
      <w:r>
        <w:rPr>
          <w:rFonts w:ascii="Arial" w:hAnsi="Arial" w:cs="Arial" w:eastAsia="Arial"/>
          <w:lang w:val="he-IL" w:bidi="he-IL"/>
          <w:sz w:val="22"/>
          <w:rtl/>
          <w:szCs w:val="22"/>
        </w:rPr>
        <w:t>3. ב – גם במידה טובה אפשר להגזים, בכיוון אחד או בשני</w:t>
      </w:r>
    </w:p>
    <w:p>
      <w:pPr>
        <w:bidi/>
        <w:spacing w:after="40"/>
        <w:jc w:val="right"/>
      </w:pPr>
      <w:r>
        <w:rPr>
          <w:rFonts w:ascii="Arial" w:hAnsi="Arial" w:cs="Arial" w:eastAsia="Arial"/>
          <w:lang w:val="he-IL" w:bidi="he-IL"/>
          <w:sz w:val="22"/>
          <w:rtl/>
          <w:szCs w:val="22"/>
        </w:rPr>
        <w:t>4. א – נדיבות וטוב לב</w:t>
      </w:r>
    </w:p>
    <w:p>
      <w:pPr>
        <w:bidi/>
        <w:pStyle w:val="Heading3"/>
        <w:spacing w:after="80"/>
        <w:jc w:val="right"/>
      </w:pPr>
      <w:r>
        <w:rPr>
          <w:rFonts w:ascii="Arial" w:hAnsi="Arial" w:cs="Arial" w:eastAsia="Arial"/>
          <w:lang w:val="he-IL" w:bidi="he-IL"/>
          <w:b/>
          <w:color w:val="3182CE"/>
          <w:sz w:val="26"/>
          <w:rtl/>
          <w:szCs w:val="26"/>
          <w:bCs/>
        </w:rPr>
        <w:t>חלק ג׳ – פרק 1 · מהי מידה? כרטיסי מידות ושביל הזהב – חשיבה וכתיבה</w:t>
      </w:r>
    </w:p>
    <w:p>
      <w:pPr>
        <w:bidi/>
        <w:spacing w:after="40"/>
        <w:jc w:val="right"/>
      </w:pPr>
      <w:r>
        <w:rPr>
          <w:rFonts w:ascii="Arial" w:hAnsi="Arial" w:cs="Arial" w:eastAsia="Arial"/>
          <w:lang w:val="he-IL" w:bidi="he-IL"/>
          <w:sz w:val="22"/>
          <w:rtl/>
          <w:szCs w:val="22"/>
        </w:rPr>
        <w:t>1. תשובה אישית הכוללת שם מידה והסבר אמיתי וענייני</w:t>
      </w:r>
    </w:p>
    <w:p>
      <w:pPr>
        <w:bidi/>
        <w:spacing w:after="40"/>
        <w:jc w:val="right"/>
      </w:pPr>
      <w:r>
        <w:rPr>
          <w:rFonts w:ascii="Arial" w:hAnsi="Arial" w:cs="Arial" w:eastAsia="Arial"/>
          <w:lang w:val="he-IL" w:bidi="he-IL"/>
          <w:sz w:val="22"/>
          <w:rtl/>
          <w:szCs w:val="22"/>
        </w:rPr>
        <w:t>2. שתי דוגמאות מנוגדות סביב אותה מידה, למשל מעט מדי אומץ מול הרבה מדי אומץ שהופך לפזיזות</w:t>
      </w:r>
    </w:p>
    <w:p>
      <w:pPr>
        <w:bidi/>
        <w:spacing w:after="40"/>
        <w:jc w:val="right"/>
      </w:pPr>
      <w:r>
        <w:rPr>
          <w:rFonts w:ascii="Arial" w:hAnsi="Arial" w:cs="Arial" w:eastAsia="Arial"/>
          <w:lang w:val="he-IL" w:bidi="he-IL"/>
          <w:sz w:val="22"/>
          <w:rtl/>
          <w:szCs w:val="22"/>
        </w:rPr>
        <w:t>3. תשובה שמזהה שצריך לתעדף ולבחור מה חשוב יותר, ולא אפשר להתמקד בהכול בבת אחת</w:t>
      </w:r>
    </w:p>
    <w:p>
      <w:pPr>
        <w:bidi/>
        <w:pStyle w:val="Heading3"/>
        <w:spacing w:after="80"/>
        <w:jc w:val="right"/>
      </w:pPr>
      <w:r>
        <w:rPr>
          <w:rFonts w:ascii="Arial" w:hAnsi="Arial" w:cs="Arial" w:eastAsia="Arial"/>
          <w:lang w:val="he-IL" w:bidi="he-IL"/>
          <w:b/>
          <w:color w:val="38A169"/>
          <w:sz w:val="26"/>
          <w:rtl/>
          <w:szCs w:val="26"/>
          <w:bCs/>
        </w:rPr>
        <w:t>חלק ד׳ – פרק 2 · בחירה: תירוץ, סיבה ודחף – מה למדנו</w:t>
      </w:r>
    </w:p>
    <w:p>
      <w:pPr>
        <w:bidi/>
        <w:spacing w:after="40"/>
        <w:jc w:val="right"/>
      </w:pPr>
      <w:r>
        <w:rPr>
          <w:rFonts w:ascii="Arial" w:hAnsi="Arial" w:cs="Arial" w:eastAsia="Arial"/>
          <w:lang w:val="he-IL" w:bidi="he-IL"/>
          <w:sz w:val="22"/>
          <w:rtl/>
          <w:szCs w:val="22"/>
        </w:rPr>
        <w:t>1. לא נכון – תירוץ נשמע כמו סיבה, אבל בעיקר עוזר לנו לא לנסות</w:t>
      </w:r>
    </w:p>
    <w:p>
      <w:pPr>
        <w:bidi/>
        <w:spacing w:after="40"/>
        <w:jc w:val="right"/>
      </w:pPr>
      <w:r>
        <w:rPr>
          <w:rFonts w:ascii="Arial" w:hAnsi="Arial" w:cs="Arial" w:eastAsia="Arial"/>
          <w:lang w:val="he-IL" w:bidi="he-IL"/>
          <w:sz w:val="22"/>
          <w:rtl/>
          <w:szCs w:val="22"/>
        </w:rPr>
        <w:t>2. נכון – זו בדיוק הדוגמה שהוזכרה בשיעור לסיבה אמיתית</w:t>
      </w:r>
    </w:p>
    <w:p>
      <w:pPr>
        <w:bidi/>
        <w:spacing w:after="40"/>
        <w:jc w:val="right"/>
      </w:pPr>
      <w:r>
        <w:rPr>
          <w:rFonts w:ascii="Arial" w:hAnsi="Arial" w:cs="Arial" w:eastAsia="Arial"/>
          <w:lang w:val="he-IL" w:bidi="he-IL"/>
          <w:sz w:val="22"/>
          <w:rtl/>
          <w:szCs w:val="22"/>
        </w:rPr>
        <w:t>3. נכון – זה הרעיון המרכזי של השיעור – תמיד נשאר מרחב בחירה</w:t>
      </w:r>
    </w:p>
    <w:p>
      <w:pPr>
        <w:bidi/>
        <w:spacing w:after="40"/>
        <w:jc w:val="right"/>
      </w:pPr>
      <w:r>
        <w:rPr>
          <w:rFonts w:ascii="Arial" w:hAnsi="Arial" w:cs="Arial" w:eastAsia="Arial"/>
          <w:lang w:val="he-IL" w:bidi="he-IL"/>
          <w:sz w:val="22"/>
          <w:rtl/>
          <w:szCs w:val="22"/>
        </w:rPr>
        <w:t>4. לא נכון – דחף הוא תגובה מיידית, ובחירה היא החלטה אחרי עצירה למחשבה</w:t>
      </w:r>
    </w:p>
    <w:p>
      <w:pPr>
        <w:bidi/>
        <w:pStyle w:val="Heading3"/>
        <w:spacing w:after="80"/>
        <w:jc w:val="right"/>
      </w:pPr>
      <w:r>
        <w:rPr>
          <w:rFonts w:ascii="Arial" w:hAnsi="Arial" w:cs="Arial" w:eastAsia="Arial"/>
          <w:lang w:val="he-IL" w:bidi="he-IL"/>
          <w:b/>
          <w:color w:val="805AD5"/>
          <w:sz w:val="26"/>
          <w:rtl/>
          <w:szCs w:val="26"/>
          <w:bCs/>
        </w:rPr>
        <w:t>חלק ה׳ – פרק 2 · בחירה: תירוץ, סיבה ודחף – התאמה</w:t>
      </w:r>
    </w:p>
    <w:p>
      <w:pPr>
        <w:bidi/>
        <w:spacing w:after="40"/>
        <w:jc w:val="right"/>
      </w:pPr>
      <w:r>
        <w:rPr>
          <w:rFonts w:ascii="Arial" w:hAnsi="Arial" w:cs="Arial" w:eastAsia="Arial"/>
          <w:lang w:val="he-IL" w:bidi="he-IL"/>
          <w:sz w:val="22"/>
          <w:rtl/>
          <w:szCs w:val="22"/>
        </w:rPr>
        <w:t>1 – ד (משהו שבאמת חוסם אותי כרגע, כמו מחלה)</w:t>
      </w:r>
    </w:p>
    <w:p>
      <w:pPr>
        <w:bidi/>
        <w:spacing w:after="40"/>
        <w:jc w:val="right"/>
      </w:pPr>
      <w:r>
        <w:rPr>
          <w:rFonts w:ascii="Arial" w:hAnsi="Arial" w:cs="Arial" w:eastAsia="Arial"/>
          <w:lang w:val="he-IL" w:bidi="he-IL"/>
          <w:sz w:val="22"/>
          <w:rtl/>
          <w:szCs w:val="22"/>
        </w:rPr>
        <w:t>2 – ג (משפט שנשמע כמו סיבה אבל מאפשר לא לנסות)</w:t>
      </w:r>
    </w:p>
    <w:p>
      <w:pPr>
        <w:bidi/>
        <w:spacing w:after="40"/>
        <w:jc w:val="right"/>
      </w:pPr>
      <w:r>
        <w:rPr>
          <w:rFonts w:ascii="Arial" w:hAnsi="Arial" w:cs="Arial" w:eastAsia="Arial"/>
          <w:lang w:val="he-IL" w:bidi="he-IL"/>
          <w:sz w:val="22"/>
          <w:rtl/>
          <w:szCs w:val="22"/>
        </w:rPr>
        <w:t>3 – ב (תגובה מיידית בלי לעצור ולחשוב)</w:t>
      </w:r>
    </w:p>
    <w:p>
      <w:pPr>
        <w:bidi/>
        <w:spacing w:after="40"/>
        <w:jc w:val="right"/>
      </w:pPr>
      <w:r>
        <w:rPr>
          <w:rFonts w:ascii="Arial" w:hAnsi="Arial" w:cs="Arial" w:eastAsia="Arial"/>
          <w:lang w:val="he-IL" w:bidi="he-IL"/>
          <w:sz w:val="22"/>
          <w:rtl/>
          <w:szCs w:val="22"/>
        </w:rPr>
        <w:t>4 – ה (החלטה מודעת אחרי שעצרתי לרגע לחשוב)</w:t>
      </w:r>
    </w:p>
    <w:p>
      <w:pPr>
        <w:bidi/>
        <w:spacing w:after="40"/>
        <w:jc w:val="right"/>
      </w:pPr>
      <w:r>
        <w:rPr>
          <w:rFonts w:ascii="Arial" w:hAnsi="Arial" w:cs="Arial" w:eastAsia="Arial"/>
          <w:lang w:val="he-IL" w:bidi="he-IL"/>
          <w:sz w:val="22"/>
          <w:rtl/>
          <w:szCs w:val="22"/>
        </w:rPr>
        <w:t>5 – א (ניסוח מחדש של תירוץ לצעד מעשי שאפשר לעשות)</w:t>
      </w:r>
    </w:p>
    <w:p>
      <w:pPr>
        <w:bidi/>
        <w:pStyle w:val="Heading3"/>
        <w:spacing w:after="80"/>
        <w:jc w:val="right"/>
      </w:pPr>
      <w:r>
        <w:rPr>
          <w:rFonts w:ascii="Arial" w:hAnsi="Arial" w:cs="Arial" w:eastAsia="Arial"/>
          <w:lang w:val="he-IL" w:bidi="he-IL"/>
          <w:b/>
          <w:color w:val="D53F8C"/>
          <w:sz w:val="26"/>
          <w:rtl/>
          <w:szCs w:val="26"/>
          <w:bCs/>
        </w:rPr>
        <w:t>חלק ו׳ – פרק 2 · בחירה: תירוץ, סיבה ודחף – חושבים לעומק</w:t>
      </w:r>
    </w:p>
    <w:p>
      <w:pPr>
        <w:bidi/>
        <w:spacing w:after="40"/>
        <w:jc w:val="right"/>
      </w:pPr>
      <w:r>
        <w:rPr>
          <w:rFonts w:ascii="Arial" w:hAnsi="Arial" w:cs="Arial" w:eastAsia="Arial"/>
          <w:lang w:val="he-IL" w:bidi="he-IL"/>
          <w:sz w:val="22"/>
          <w:rtl/>
          <w:szCs w:val="22"/>
        </w:rPr>
        <w:t>1. לדוגמה: 'אין לי כוח ללמוד' הופך ל'אני מתחיל בעשר דקות של סיכום'</w:t>
      </w:r>
    </w:p>
    <w:p>
      <w:pPr>
        <w:bidi/>
        <w:spacing w:after="40"/>
        <w:jc w:val="right"/>
      </w:pPr>
      <w:r>
        <w:rPr>
          <w:rFonts w:ascii="Arial" w:hAnsi="Arial" w:cs="Arial" w:eastAsia="Arial"/>
          <w:lang w:val="he-IL" w:bidi="he-IL"/>
          <w:sz w:val="22"/>
          <w:rtl/>
          <w:szCs w:val="22"/>
        </w:rPr>
        <w:t>2. לדוגמה: אני עייף אחרי יום ארוך, אבל עדיין יכול לבחור לעשות קצת שיעורי בית במקום לוותר לגמרי</w:t>
      </w:r>
    </w:p>
    <w:p>
      <w:pPr>
        <w:bidi/>
        <w:spacing w:after="40"/>
        <w:jc w:val="right"/>
      </w:pPr>
      <w:r>
        <w:rPr>
          <w:rFonts w:ascii="Arial" w:hAnsi="Arial" w:cs="Arial" w:eastAsia="Arial"/>
          <w:lang w:val="he-IL" w:bidi="he-IL"/>
          <w:sz w:val="22"/>
          <w:rtl/>
          <w:szCs w:val="22"/>
        </w:rPr>
        <w:t>3. דחף הוא תגובה מהירה בלי מחשבה; בחירה היא החלטה אחרי שעצרתי וחשבתי מה אני באמת רוצה</w:t>
      </w:r>
    </w:p>
    <w:p>
      <w:pPr>
        <w:bidi/>
        <w:spacing w:after="40"/>
        <w:jc w:val="right"/>
      </w:pPr>
      <w:r>
        <w:rPr>
          <w:rFonts w:ascii="Arial" w:hAnsi="Arial" w:cs="Arial" w:eastAsia="Arial"/>
          <w:lang w:val="he-IL" w:bidi="he-IL"/>
          <w:sz w:val="22"/>
          <w:rtl/>
          <w:szCs w:val="22"/>
        </w:rPr>
        <w:t>4. בהתחלה יש הקלה, אבל אחר כך לרוב מגיעה אכזבה או תחושה שלא התקדמנו</w:t>
      </w:r>
    </w:p>
    <w:p>
      <w:pPr>
        <w:bidi/>
        <w:pStyle w:val="Heading3"/>
        <w:spacing w:after="80"/>
        <w:jc w:val="right"/>
      </w:pPr>
      <w:r>
        <w:rPr>
          <w:rFonts w:ascii="Arial" w:hAnsi="Arial" w:cs="Arial" w:eastAsia="Arial"/>
          <w:lang w:val="he-IL" w:bidi="he-IL"/>
          <w:b/>
          <w:color w:val="E53E3E"/>
          <w:sz w:val="26"/>
          <w:rtl/>
          <w:szCs w:val="26"/>
          <w:bCs/>
        </w:rPr>
        <w:t>חלק ז׳ – פרק 3 · אחריות: המעגלים שלי – היכרות עם הרעיון</w:t>
      </w:r>
    </w:p>
    <w:p>
      <w:pPr>
        <w:bidi/>
        <w:spacing w:after="40"/>
        <w:jc w:val="right"/>
      </w:pPr>
      <w:r>
        <w:rPr>
          <w:rFonts w:ascii="Arial" w:hAnsi="Arial" w:cs="Arial" w:eastAsia="Arial"/>
          <w:lang w:val="he-IL" w:bidi="he-IL"/>
          <w:sz w:val="22"/>
          <w:rtl/>
          <w:szCs w:val="22"/>
        </w:rPr>
        <w:t>1. נכון – זו ההגדרה שלמדנו בשיעור על אחריות</w:t>
      </w:r>
    </w:p>
    <w:p>
      <w:pPr>
        <w:bidi/>
        <w:spacing w:after="40"/>
        <w:jc w:val="right"/>
      </w:pPr>
      <w:r>
        <w:rPr>
          <w:rFonts w:ascii="Arial" w:hAnsi="Arial" w:cs="Arial" w:eastAsia="Arial"/>
          <w:lang w:val="he-IL" w:bidi="he-IL"/>
          <w:sz w:val="22"/>
          <w:rtl/>
          <w:szCs w:val="22"/>
        </w:rPr>
        <w:t>2. לא נכון – אחריות היא לקיחת בעלות ותיקון, ולא רק תחושת אשמה</w:t>
      </w:r>
    </w:p>
    <w:p>
      <w:pPr>
        <w:bidi/>
        <w:spacing w:after="40"/>
        <w:jc w:val="right"/>
      </w:pPr>
      <w:r>
        <w:rPr>
          <w:rFonts w:ascii="Arial" w:hAnsi="Arial" w:cs="Arial" w:eastAsia="Arial"/>
          <w:lang w:val="he-IL" w:bidi="he-IL"/>
          <w:sz w:val="22"/>
          <w:rtl/>
          <w:szCs w:val="22"/>
        </w:rPr>
        <w:t>3. נכון – כך הציגה היחידה את שלושת המעגלים</w:t>
      </w:r>
    </w:p>
    <w:p>
      <w:pPr>
        <w:bidi/>
        <w:spacing w:after="40"/>
        <w:jc w:val="right"/>
      </w:pPr>
      <w:r>
        <w:rPr>
          <w:rFonts w:ascii="Arial" w:hAnsi="Arial" w:cs="Arial" w:eastAsia="Arial"/>
          <w:lang w:val="he-IL" w:bidi="he-IL"/>
          <w:sz w:val="22"/>
          <w:rtl/>
          <w:szCs w:val="22"/>
        </w:rPr>
        <w:t>4. לא נכון – אפשר לענות גם 'של כולנו'</w:t>
      </w:r>
    </w:p>
    <w:p>
      <w:pPr>
        <w:bidi/>
        <w:pStyle w:val="Heading3"/>
        <w:spacing w:after="80"/>
        <w:jc w:val="right"/>
      </w:pPr>
      <w:r>
        <w:rPr>
          <w:rFonts w:ascii="Arial" w:hAnsi="Arial" w:cs="Arial" w:eastAsia="Arial"/>
          <w:lang w:val="he-IL" w:bidi="he-IL"/>
          <w:b/>
          <w:color w:val="DD6B20"/>
          <w:sz w:val="26"/>
          <w:rtl/>
          <w:szCs w:val="26"/>
          <w:bCs/>
        </w:rPr>
        <w:t>חלק ח׳ – פרק 3 · אחריות: המעגלים שלי – לאיזה מעגל זה שייך?</w:t>
      </w:r>
    </w:p>
    <w:p>
      <w:pPr>
        <w:bidi/>
        <w:spacing w:after="40"/>
        <w:jc w:val="right"/>
      </w:pPr>
      <w:r>
        <w:rPr>
          <w:rFonts w:ascii="Arial" w:hAnsi="Arial" w:cs="Arial" w:eastAsia="Arial"/>
          <w:lang w:val="he-IL" w:bidi="he-IL"/>
          <w:sz w:val="22"/>
          <w:rtl/>
          <w:szCs w:val="22"/>
        </w:rPr>
        <w:t>1 – ה (כלפי הקהילה)</w:t>
      </w:r>
    </w:p>
    <w:p>
      <w:pPr>
        <w:bidi/>
        <w:spacing w:after="40"/>
        <w:jc w:val="right"/>
      </w:pPr>
      <w:r>
        <w:rPr>
          <w:rFonts w:ascii="Arial" w:hAnsi="Arial" w:cs="Arial" w:eastAsia="Arial"/>
          <w:lang w:val="he-IL" w:bidi="he-IL"/>
          <w:sz w:val="22"/>
          <w:rtl/>
          <w:szCs w:val="22"/>
        </w:rPr>
        <w:t>2 – ג (כלפי הקרובים אליי)</w:t>
      </w:r>
    </w:p>
    <w:p>
      <w:pPr>
        <w:bidi/>
        <w:spacing w:after="40"/>
        <w:jc w:val="right"/>
      </w:pPr>
      <w:r>
        <w:rPr>
          <w:rFonts w:ascii="Arial" w:hAnsi="Arial" w:cs="Arial" w:eastAsia="Arial"/>
          <w:lang w:val="he-IL" w:bidi="he-IL"/>
          <w:sz w:val="22"/>
          <w:rtl/>
          <w:szCs w:val="22"/>
        </w:rPr>
        <w:t>3 – א (כלפי עצמי)</w:t>
      </w:r>
    </w:p>
    <w:p>
      <w:pPr>
        <w:bidi/>
        <w:spacing w:after="40"/>
        <w:jc w:val="right"/>
      </w:pPr>
      <w:r>
        <w:rPr>
          <w:rFonts w:ascii="Arial" w:hAnsi="Arial" w:cs="Arial" w:eastAsia="Arial"/>
          <w:lang w:val="he-IL" w:bidi="he-IL"/>
          <w:sz w:val="22"/>
          <w:rtl/>
          <w:szCs w:val="22"/>
        </w:rPr>
        <w:t>4 – ב (כלפי הקהילה)</w:t>
      </w:r>
    </w:p>
    <w:p>
      <w:pPr>
        <w:bidi/>
        <w:spacing w:after="40"/>
        <w:jc w:val="right"/>
      </w:pPr>
      <w:r>
        <w:rPr>
          <w:rFonts w:ascii="Arial" w:hAnsi="Arial" w:cs="Arial" w:eastAsia="Arial"/>
          <w:lang w:val="he-IL" w:bidi="he-IL"/>
          <w:sz w:val="22"/>
          <w:rtl/>
          <w:szCs w:val="22"/>
        </w:rPr>
        <w:t>5 – ד (כלפי הקרובים אליי)</w:t>
      </w:r>
    </w:p>
    <w:p>
      <w:pPr>
        <w:bidi/>
        <w:pStyle w:val="Heading3"/>
        <w:spacing w:after="80"/>
        <w:jc w:val="right"/>
      </w:pPr>
      <w:r>
        <w:rPr>
          <w:rFonts w:ascii="Arial" w:hAnsi="Arial" w:cs="Arial" w:eastAsia="Arial"/>
          <w:lang w:val="he-IL" w:bidi="he-IL"/>
          <w:b/>
          <w:color w:val="3182CE"/>
          <w:sz w:val="26"/>
          <w:rtl/>
          <w:szCs w:val="26"/>
          <w:bCs/>
        </w:rPr>
        <w:t>חלק ט׳ – פרק 3 · אחריות: המעגלים שלי – מחשבה אישית</w:t>
      </w:r>
    </w:p>
    <w:p>
      <w:pPr>
        <w:bidi/>
        <w:spacing w:after="40"/>
        <w:jc w:val="right"/>
      </w:pPr>
      <w:r>
        <w:rPr>
          <w:rFonts w:ascii="Arial" w:hAnsi="Arial" w:cs="Arial" w:eastAsia="Arial"/>
          <w:lang w:val="he-IL" w:bidi="he-IL"/>
          <w:sz w:val="22"/>
          <w:rtl/>
          <w:szCs w:val="22"/>
        </w:rPr>
        <w:t>1. כל תשובה שמתארת פעולה כלפי עצמי - למשל להתכונן למבחן או לשמור על הבריאות שלי</w:t>
      </w:r>
    </w:p>
    <w:p>
      <w:pPr>
        <w:bidi/>
        <w:spacing w:after="40"/>
        <w:jc w:val="right"/>
      </w:pPr>
      <w:r>
        <w:rPr>
          <w:rFonts w:ascii="Arial" w:hAnsi="Arial" w:cs="Arial" w:eastAsia="Arial"/>
          <w:lang w:val="he-IL" w:bidi="he-IL"/>
          <w:sz w:val="22"/>
          <w:rtl/>
          <w:szCs w:val="22"/>
        </w:rPr>
        <w:t>2. כל תשובה שמתארת פעולה כלפי בן משפחה או חבר - למשל לעזור לאח בשיעורי בית</w:t>
      </w:r>
    </w:p>
    <w:p>
      <w:pPr>
        <w:bidi/>
        <w:spacing w:after="40"/>
        <w:jc w:val="right"/>
      </w:pPr>
      <w:r>
        <w:rPr>
          <w:rFonts w:ascii="Arial" w:hAnsi="Arial" w:cs="Arial" w:eastAsia="Arial"/>
          <w:lang w:val="he-IL" w:bidi="he-IL"/>
          <w:sz w:val="22"/>
          <w:rtl/>
          <w:szCs w:val="22"/>
        </w:rPr>
        <w:t>3. תשובה אישית - למשל כי קשה להודות בטעות או לקחת אחריות על תוצאה לא נעימה</w:t>
      </w:r>
    </w:p>
    <w:p>
      <w:pPr>
        <w:bidi/>
        <w:spacing w:after="40"/>
        <w:jc w:val="right"/>
      </w:pPr>
      <w:r>
        <w:rPr>
          <w:rFonts w:ascii="Arial" w:hAnsi="Arial" w:cs="Arial" w:eastAsia="Arial"/>
          <w:lang w:val="he-IL" w:bidi="he-IL"/>
          <w:sz w:val="22"/>
          <w:rtl/>
          <w:szCs w:val="22"/>
        </w:rPr>
        <w:t>4. תשובה אישית הכוללת פעולה ומעגל - עצמי, קרובים או קהילה</w:t>
      </w:r>
    </w:p>
    <w:p>
      <w:pPr>
        <w:bidi/>
        <w:pStyle w:val="Heading3"/>
        <w:spacing w:after="80"/>
        <w:jc w:val="right"/>
      </w:pPr>
      <w:r>
        <w:rPr>
          <w:rFonts w:ascii="Arial" w:hAnsi="Arial" w:cs="Arial" w:eastAsia="Arial"/>
          <w:lang w:val="he-IL" w:bidi="he-IL"/>
          <w:b/>
          <w:color w:val="38A169"/>
          <w:sz w:val="26"/>
          <w:rtl/>
          <w:szCs w:val="26"/>
          <w:bCs/>
        </w:rPr>
        <w:t>חלק י׳ – פרק 4 · עין טובה, כבוד ואהבת הזולת – הכרת המושגים</w:t>
      </w:r>
    </w:p>
    <w:p>
      <w:pPr>
        <w:bidi/>
        <w:spacing w:after="40"/>
        <w:jc w:val="right"/>
      </w:pPr>
      <w:r>
        <w:rPr>
          <w:rFonts w:ascii="Arial" w:hAnsi="Arial" w:cs="Arial" w:eastAsia="Arial"/>
          <w:lang w:val="he-IL" w:bidi="he-IL"/>
          <w:sz w:val="22"/>
          <w:rtl/>
          <w:szCs w:val="22"/>
        </w:rPr>
        <w:t>1. ב – לחפש קודם את הטוב באנשים ובמצבים</w:t>
      </w:r>
    </w:p>
    <w:p>
      <w:pPr>
        <w:bidi/>
        <w:spacing w:after="40"/>
        <w:jc w:val="right"/>
      </w:pPr>
      <w:r>
        <w:rPr>
          <w:rFonts w:ascii="Arial" w:hAnsi="Arial" w:cs="Arial" w:eastAsia="Arial"/>
          <w:lang w:val="he-IL" w:bidi="he-IL"/>
          <w:sz w:val="22"/>
          <w:rtl/>
          <w:szCs w:val="22"/>
        </w:rPr>
        <w:t>2. ב – לא לפגוע באדם, במילים או במעשים</w:t>
      </w:r>
    </w:p>
    <w:p>
      <w:pPr>
        <w:bidi/>
        <w:spacing w:after="40"/>
        <w:jc w:val="right"/>
      </w:pPr>
      <w:r>
        <w:rPr>
          <w:rFonts w:ascii="Arial" w:hAnsi="Arial" w:cs="Arial" w:eastAsia="Arial"/>
          <w:lang w:val="he-IL" w:bidi="he-IL"/>
          <w:sz w:val="22"/>
          <w:rtl/>
          <w:szCs w:val="22"/>
        </w:rPr>
        <w:t>3. ב – לפעול ולהיטיב למען האחר</w:t>
      </w:r>
    </w:p>
    <w:p>
      <w:pPr>
        <w:bidi/>
        <w:pStyle w:val="Heading3"/>
        <w:spacing w:after="80"/>
        <w:jc w:val="right"/>
      </w:pPr>
      <w:r>
        <w:rPr>
          <w:rFonts w:ascii="Arial" w:hAnsi="Arial" w:cs="Arial" w:eastAsia="Arial"/>
          <w:lang w:val="he-IL" w:bidi="he-IL"/>
          <w:b/>
          <w:color w:val="805AD5"/>
          <w:sz w:val="26"/>
          <w:rtl/>
          <w:szCs w:val="26"/>
          <w:bCs/>
        </w:rPr>
        <w:t>חלק י״א – פרק 4 · עין טובה, כבוד ואהבת הזולת – תרגול</w:t>
      </w:r>
    </w:p>
    <w:p>
      <w:pPr>
        <w:bidi/>
        <w:spacing w:after="40"/>
        <w:jc w:val="right"/>
      </w:pPr>
      <w:r>
        <w:rPr>
          <w:rFonts w:ascii="Arial" w:hAnsi="Arial" w:cs="Arial" w:eastAsia="Arial"/>
          <w:lang w:val="he-IL" w:bidi="he-IL"/>
          <w:sz w:val="22"/>
          <w:rtl/>
          <w:szCs w:val="22"/>
        </w:rPr>
        <w:t>1. לא נכון – עין טובה לא אומרת לוותר על גבולות כשמשהו באמת פוגע</w:t>
      </w:r>
    </w:p>
    <w:p>
      <w:pPr>
        <w:bidi/>
        <w:spacing w:after="40"/>
        <w:jc w:val="right"/>
      </w:pPr>
      <w:r>
        <w:rPr>
          <w:rFonts w:ascii="Arial" w:hAnsi="Arial" w:cs="Arial" w:eastAsia="Arial"/>
          <w:lang w:val="he-IL" w:bidi="he-IL"/>
          <w:sz w:val="22"/>
          <w:rtl/>
          <w:szCs w:val="22"/>
        </w:rPr>
        <w:t>2. נכון – בדיון על הסיפור מחפשים את רגעי חוסר הכבוד</w:t>
      </w:r>
    </w:p>
    <w:p>
      <w:pPr>
        <w:bidi/>
        <w:pStyle w:val="Heading3"/>
        <w:spacing w:after="80"/>
        <w:jc w:val="right"/>
      </w:pPr>
      <w:r>
        <w:rPr>
          <w:rFonts w:ascii="Arial" w:hAnsi="Arial" w:cs="Arial" w:eastAsia="Arial"/>
          <w:lang w:val="he-IL" w:bidi="he-IL"/>
          <w:b/>
          <w:color w:val="D53F8C"/>
          <w:sz w:val="26"/>
          <w:rtl/>
          <w:szCs w:val="26"/>
          <w:bCs/>
        </w:rPr>
        <w:t>חלק י״ב – פרק 4 · עין טובה, כבוד ואהבת הזולת – השלמת משפטים והתאמה</w:t>
      </w:r>
    </w:p>
    <w:p>
      <w:pPr>
        <w:bidi/>
        <w:spacing w:after="40"/>
        <w:jc w:val="right"/>
      </w:pPr>
      <w:r>
        <w:rPr>
          <w:rFonts w:ascii="Arial" w:hAnsi="Arial" w:cs="Arial" w:eastAsia="Arial"/>
          <w:lang w:val="he-IL" w:bidi="he-IL"/>
          <w:sz w:val="22"/>
          <w:rtl/>
          <w:szCs w:val="22"/>
        </w:rPr>
        <w:t>1. רעך</w:t>
      </w:r>
    </w:p>
    <w:p>
      <w:pPr>
        <w:bidi/>
        <w:spacing w:after="40"/>
        <w:jc w:val="right"/>
      </w:pPr>
      <w:r>
        <w:rPr>
          <w:rFonts w:ascii="Arial" w:hAnsi="Arial" w:cs="Arial" w:eastAsia="Arial"/>
          <w:lang w:val="he-IL" w:bidi="he-IL"/>
          <w:sz w:val="22"/>
          <w:rtl/>
          <w:szCs w:val="22"/>
        </w:rPr>
        <w:t>2. טובה</w:t>
      </w:r>
    </w:p>
    <w:p>
      <w:pPr>
        <w:bidi/>
        <w:spacing w:after="40"/>
        <w:jc w:val="right"/>
      </w:pPr>
      <w:r>
        <w:rPr>
          <w:rFonts w:ascii="Arial" w:hAnsi="Arial" w:cs="Arial" w:eastAsia="Arial"/>
          <w:lang w:val="he-IL" w:bidi="he-IL"/>
          <w:sz w:val="22"/>
          <w:rtl/>
          <w:szCs w:val="22"/>
        </w:rPr>
        <w:t>3. זכות</w:t>
      </w:r>
    </w:p>
    <w:p>
      <w:pPr>
        <w:bidi/>
        <w:pStyle w:val="Heading3"/>
        <w:spacing w:after="80"/>
        <w:jc w:val="right"/>
      </w:pPr>
      <w:r>
        <w:rPr>
          <w:rFonts w:ascii="Arial" w:hAnsi="Arial" w:cs="Arial" w:eastAsia="Arial"/>
          <w:lang w:val="he-IL" w:bidi="he-IL"/>
          <w:b/>
          <w:color w:val="E53E3E"/>
          <w:sz w:val="26"/>
          <w:rtl/>
          <w:szCs w:val="26"/>
          <w:bCs/>
        </w:rPr>
        <w:t>חלק י״ג – פרק 4 · עין טובה, כבוד ואהבת הזולת – התאמת מושגים</w:t>
      </w:r>
    </w:p>
    <w:p>
      <w:pPr>
        <w:bidi/>
        <w:spacing w:after="40"/>
        <w:jc w:val="right"/>
      </w:pPr>
      <w:r>
        <w:rPr>
          <w:rFonts w:ascii="Arial" w:hAnsi="Arial" w:cs="Arial" w:eastAsia="Arial"/>
          <w:lang w:val="he-IL" w:bidi="he-IL"/>
          <w:sz w:val="22"/>
          <w:rtl/>
          <w:szCs w:val="22"/>
        </w:rPr>
        <w:t>1 – ב (גבול – לא לפגוע באדם אחר)</w:t>
      </w:r>
    </w:p>
    <w:p>
      <w:pPr>
        <w:bidi/>
        <w:spacing w:after="40"/>
        <w:jc w:val="right"/>
      </w:pPr>
      <w:r>
        <w:rPr>
          <w:rFonts w:ascii="Arial" w:hAnsi="Arial" w:cs="Arial" w:eastAsia="Arial"/>
          <w:lang w:val="he-IL" w:bidi="he-IL"/>
          <w:sz w:val="22"/>
          <w:rtl/>
          <w:szCs w:val="22"/>
        </w:rPr>
        <w:t>2 – ג (פעולה – להיטיב ולחפש את טובת האחר)</w:t>
      </w:r>
    </w:p>
    <w:p>
      <w:pPr>
        <w:bidi/>
        <w:spacing w:after="40"/>
        <w:jc w:val="right"/>
      </w:pPr>
      <w:r>
        <w:rPr>
          <w:rFonts w:ascii="Arial" w:hAnsi="Arial" w:cs="Arial" w:eastAsia="Arial"/>
          <w:lang w:val="he-IL" w:bidi="he-IL"/>
          <w:sz w:val="22"/>
          <w:rtl/>
          <w:szCs w:val="22"/>
        </w:rPr>
        <w:t>3 – ד (לחפש קודם את הטוב במצב או באדם)</w:t>
      </w:r>
    </w:p>
    <w:p>
      <w:pPr>
        <w:bidi/>
        <w:spacing w:after="40"/>
        <w:jc w:val="right"/>
      </w:pPr>
      <w:r>
        <w:rPr>
          <w:rFonts w:ascii="Arial" w:hAnsi="Arial" w:cs="Arial" w:eastAsia="Arial"/>
          <w:lang w:val="he-IL" w:bidi="he-IL"/>
          <w:sz w:val="22"/>
          <w:rtl/>
          <w:szCs w:val="22"/>
        </w:rPr>
        <w:t>4 – א (לפרש מצב בחשדנות או בשלילה)</w:t>
      </w:r>
    </w:p>
    <w:p>
      <w:pPr>
        <w:bidi/>
        <w:pStyle w:val="Heading3"/>
        <w:spacing w:after="80"/>
        <w:jc w:val="right"/>
      </w:pPr>
      <w:r>
        <w:rPr>
          <w:rFonts w:ascii="Arial" w:hAnsi="Arial" w:cs="Arial" w:eastAsia="Arial"/>
          <w:lang w:val="he-IL" w:bidi="he-IL"/>
          <w:b/>
          <w:color w:val="DD6B20"/>
          <w:sz w:val="26"/>
          <w:rtl/>
          <w:szCs w:val="26"/>
          <w:bCs/>
        </w:rPr>
        <w:t>חלק י״ד – פרק 5 · הכרת הטוב וסיכום המסע – הבנה בסיסית</w:t>
      </w:r>
    </w:p>
    <w:p>
      <w:pPr>
        <w:bidi/>
        <w:spacing w:after="40"/>
        <w:jc w:val="right"/>
      </w:pPr>
      <w:r>
        <w:rPr>
          <w:rFonts w:ascii="Arial" w:hAnsi="Arial" w:cs="Arial" w:eastAsia="Arial"/>
          <w:lang w:val="he-IL" w:bidi="he-IL"/>
          <w:sz w:val="22"/>
          <w:rtl/>
          <w:szCs w:val="22"/>
        </w:rPr>
        <w:t>1. ב – לשים לב באמת למה שאחרים נתנו לי ולהחזיר במילה ובמעשה</w:t>
      </w:r>
    </w:p>
    <w:p>
      <w:pPr>
        <w:bidi/>
        <w:spacing w:after="40"/>
        <w:jc w:val="right"/>
      </w:pPr>
      <w:r>
        <w:rPr>
          <w:rFonts w:ascii="Arial" w:hAnsi="Arial" w:cs="Arial" w:eastAsia="Arial"/>
          <w:lang w:val="he-IL" w:bidi="he-IL"/>
          <w:sz w:val="22"/>
          <w:rtl/>
          <w:szCs w:val="22"/>
        </w:rPr>
        <w:t>2. ב – בן זומא</w:t>
      </w:r>
    </w:p>
    <w:p>
      <w:pPr>
        <w:bidi/>
        <w:spacing w:after="40"/>
        <w:jc w:val="right"/>
      </w:pPr>
      <w:r>
        <w:rPr>
          <w:rFonts w:ascii="Arial" w:hAnsi="Arial" w:cs="Arial" w:eastAsia="Arial"/>
          <w:lang w:val="he-IL" w:bidi="he-IL"/>
          <w:sz w:val="22"/>
          <w:rtl/>
          <w:szCs w:val="22"/>
        </w:rPr>
        <w:t>3. א – מונים את כל האנשים שעזרו להם בבוקר</w:t>
      </w:r>
    </w:p>
    <w:p>
      <w:pPr>
        <w:bidi/>
        <w:pStyle w:val="Heading3"/>
        <w:spacing w:after="80"/>
        <w:jc w:val="right"/>
      </w:pPr>
      <w:r>
        <w:rPr>
          <w:rFonts w:ascii="Arial" w:hAnsi="Arial" w:cs="Arial" w:eastAsia="Arial"/>
          <w:lang w:val="he-IL" w:bidi="he-IL"/>
          <w:b/>
          <w:color w:val="3182CE"/>
          <w:sz w:val="26"/>
          <w:rtl/>
          <w:szCs w:val="26"/>
          <w:bCs/>
        </w:rPr>
        <w:t>חלק ט״ו – פרק 5 · הכרת הטוב וסיכום המסע – נכון/לא נכון והשלמה</w:t>
      </w:r>
    </w:p>
    <w:p>
      <w:pPr>
        <w:bidi/>
        <w:spacing w:after="40"/>
        <w:jc w:val="right"/>
      </w:pPr>
      <w:r>
        <w:rPr>
          <w:rFonts w:ascii="Arial" w:hAnsi="Arial" w:cs="Arial" w:eastAsia="Arial"/>
          <w:lang w:val="he-IL" w:bidi="he-IL"/>
          <w:sz w:val="22"/>
          <w:rtl/>
          <w:szCs w:val="22"/>
        </w:rPr>
        <w:t>1. נכון – ההבדל ביניהם הוא איך כל אחד מהם מתייחס למה שקיבל, לא במה שקיבל בפועל</w:t>
      </w:r>
    </w:p>
    <w:p>
      <w:pPr>
        <w:bidi/>
        <w:spacing w:after="40"/>
        <w:jc w:val="right"/>
      </w:pPr>
      <w:r>
        <w:rPr>
          <w:rFonts w:ascii="Arial" w:hAnsi="Arial" w:cs="Arial" w:eastAsia="Arial"/>
          <w:lang w:val="he-IL" w:bidi="he-IL"/>
          <w:sz w:val="22"/>
          <w:rtl/>
          <w:szCs w:val="22"/>
        </w:rPr>
        <w:t>2. לא נכון – אפשר לכתוב תודה לכל אדם משמעותי - מבוגר, חבר או כל מי שעזר</w:t>
      </w:r>
    </w:p>
    <w:p>
      <w:pPr>
        <w:bidi/>
        <w:spacing w:after="40"/>
        <w:jc w:val="right"/>
      </w:pPr>
      <w:r>
        <w:rPr>
          <w:rFonts w:ascii="Arial" w:hAnsi="Arial" w:cs="Arial" w:eastAsia="Arial"/>
          <w:lang w:val="he-IL" w:bidi="he-IL"/>
          <w:sz w:val="22"/>
          <w:rtl/>
          <w:szCs w:val="22"/>
        </w:rPr>
        <w:t>3. נכון – פירוט הוא אחד משלושת המרכיבים שהופכים תודה לחזקה יותר</w:t>
      </w:r>
    </w:p>
    <w:p>
      <w:pPr>
        <w:bidi/>
        <w:pStyle w:val="Heading3"/>
        <w:spacing w:after="80"/>
        <w:jc w:val="right"/>
      </w:pPr>
      <w:r>
        <w:rPr>
          <w:rFonts w:ascii="Arial" w:hAnsi="Arial" w:cs="Arial" w:eastAsia="Arial"/>
          <w:lang w:val="he-IL" w:bidi="he-IL"/>
          <w:b/>
          <w:color w:val="38A169"/>
          <w:sz w:val="26"/>
          <w:rtl/>
          <w:szCs w:val="26"/>
          <w:bCs/>
        </w:rPr>
        <w:t>חלק ט״ז – פרק 5 · הכרת הטוב וסיכום המסע – השלמת משפטים והתאמה</w:t>
      </w:r>
    </w:p>
    <w:p>
      <w:pPr>
        <w:bidi/>
        <w:spacing w:after="40"/>
        <w:jc w:val="right"/>
      </w:pPr>
      <w:r>
        <w:rPr>
          <w:rFonts w:ascii="Arial" w:hAnsi="Arial" w:cs="Arial" w:eastAsia="Arial"/>
          <w:lang w:val="he-IL" w:bidi="he-IL"/>
          <w:sz w:val="22"/>
          <w:rtl/>
          <w:szCs w:val="22"/>
        </w:rPr>
        <w:t>1. מאמץ</w:t>
      </w:r>
    </w:p>
    <w:p>
      <w:pPr>
        <w:bidi/>
        <w:spacing w:after="40"/>
        <w:jc w:val="right"/>
      </w:pPr>
      <w:r>
        <w:rPr>
          <w:rFonts w:ascii="Arial" w:hAnsi="Arial" w:cs="Arial" w:eastAsia="Arial"/>
          <w:lang w:val="he-IL" w:bidi="he-IL"/>
          <w:sz w:val="22"/>
          <w:rtl/>
          <w:szCs w:val="22"/>
        </w:rPr>
        <w:t>2. התחזקה</w:t>
      </w:r>
    </w:p>
    <w:p>
      <w:pPr>
        <w:bidi/>
        <w:spacing w:after="40"/>
        <w:jc w:val="right"/>
      </w:pPr>
      <w:r>
        <w:rPr>
          <w:rFonts w:ascii="Arial" w:hAnsi="Arial" w:cs="Arial" w:eastAsia="Arial"/>
          <w:lang w:val="he-IL" w:bidi="he-IL"/>
          <w:sz w:val="22"/>
          <w:rtl/>
          <w:szCs w:val="22"/>
        </w:rPr>
        <w:t>3. טובה</w:t>
      </w:r>
    </w:p>
    <w:p>
      <w:pPr>
        <w:bidi/>
        <w:pStyle w:val="Heading3"/>
        <w:spacing w:after="80"/>
        <w:jc w:val="right"/>
      </w:pPr>
      <w:r>
        <w:rPr>
          <w:rFonts w:ascii="Arial" w:hAnsi="Arial" w:cs="Arial" w:eastAsia="Arial"/>
          <w:lang w:val="he-IL" w:bidi="he-IL"/>
          <w:b/>
          <w:color w:val="805AD5"/>
          <w:sz w:val="26"/>
          <w:rtl/>
          <w:szCs w:val="26"/>
          <w:bCs/>
        </w:rPr>
        <w:t>חלק י״ז – פרק 5 · הכרת הטוב וסיכום המסע – התאמה וסדר</w:t>
      </w:r>
    </w:p>
    <w:p>
      <w:pPr>
        <w:bidi/>
        <w:spacing w:after="40"/>
        <w:jc w:val="right"/>
      </w:pPr>
      <w:r>
        <w:rPr>
          <w:rFonts w:ascii="Arial" w:hAnsi="Arial" w:cs="Arial" w:eastAsia="Arial"/>
          <w:lang w:val="he-IL" w:bidi="he-IL"/>
          <w:sz w:val="22"/>
          <w:rtl/>
          <w:szCs w:val="22"/>
        </w:rPr>
        <w:t>1 – ג (מילה שנאמרת בלי מחשבה אמיתית)</w:t>
      </w:r>
    </w:p>
    <w:p>
      <w:pPr>
        <w:bidi/>
        <w:spacing w:after="40"/>
        <w:jc w:val="right"/>
      </w:pPr>
      <w:r>
        <w:rPr>
          <w:rFonts w:ascii="Arial" w:hAnsi="Arial" w:cs="Arial" w:eastAsia="Arial"/>
          <w:lang w:val="he-IL" w:bidi="he-IL"/>
          <w:sz w:val="22"/>
          <w:rtl/>
          <w:szCs w:val="22"/>
        </w:rPr>
        <w:t>2 – ד (לשים לב מה בדיוק קיבלתי וממי)</w:t>
      </w:r>
    </w:p>
    <w:p>
      <w:pPr>
        <w:bidi/>
        <w:spacing w:after="40"/>
        <w:jc w:val="right"/>
      </w:pPr>
      <w:r>
        <w:rPr>
          <w:rFonts w:ascii="Arial" w:hAnsi="Arial" w:cs="Arial" w:eastAsia="Arial"/>
          <w:lang w:val="he-IL" w:bidi="he-IL"/>
          <w:sz w:val="22"/>
          <w:rtl/>
          <w:szCs w:val="22"/>
        </w:rPr>
        <w:t>3 – ב (לראות קודם את הטוב במצב או באדם)</w:t>
      </w:r>
    </w:p>
    <w:p>
      <w:pPr>
        <w:bidi/>
        <w:spacing w:after="40"/>
        <w:jc w:val="right"/>
      </w:pPr>
      <w:r>
        <w:rPr>
          <w:rFonts w:ascii="Arial" w:hAnsi="Arial" w:cs="Arial" w:eastAsia="Arial"/>
          <w:lang w:val="he-IL" w:bidi="he-IL"/>
          <w:sz w:val="22"/>
          <w:rtl/>
          <w:szCs w:val="22"/>
        </w:rPr>
        <w:t>4 – א (נפתחת בסוף השנה עם המילה שנבחרה בספטמבר)</w:t>
      </w:r>
    </w:p>
    <w:p>
      <w:pPr>
        <w:bidi/>
        <w:pStyle w:val="Heading3"/>
        <w:spacing w:after="80"/>
        <w:jc w:val="right"/>
      </w:pPr>
      <w:r>
        <w:rPr>
          <w:rFonts w:ascii="Arial" w:hAnsi="Arial" w:cs="Arial" w:eastAsia="Arial"/>
          <w:lang w:val="he-IL" w:bidi="he-IL"/>
          <w:b/>
          <w:color w:val="D53F8C"/>
          <w:sz w:val="26"/>
          <w:rtl/>
          <w:szCs w:val="26"/>
          <w:bCs/>
        </w:rPr>
        <w:t>חלק י״ח – חזרה מסכמת – שאלות בחירה ממוספרות</w:t>
      </w:r>
    </w:p>
    <w:p>
      <w:pPr>
        <w:bidi/>
        <w:spacing w:after="40"/>
        <w:jc w:val="right"/>
      </w:pPr>
      <w:r>
        <w:rPr>
          <w:rFonts w:ascii="Arial" w:hAnsi="Arial" w:cs="Arial" w:eastAsia="Arial"/>
          <w:lang w:val="he-IL" w:bidi="he-IL"/>
          <w:sz w:val="22"/>
          <w:rtl/>
          <w:szCs w:val="22"/>
        </w:rPr>
        <w:t>1. א – סבלנות</w:t>
      </w:r>
    </w:p>
    <w:p>
      <w:pPr>
        <w:bidi/>
        <w:spacing w:after="40"/>
        <w:jc w:val="right"/>
      </w:pPr>
      <w:r>
        <w:rPr>
          <w:rFonts w:ascii="Arial" w:hAnsi="Arial" w:cs="Arial" w:eastAsia="Arial"/>
          <w:lang w:val="he-IL" w:bidi="he-IL"/>
          <w:sz w:val="22"/>
          <w:rtl/>
          <w:szCs w:val="22"/>
        </w:rPr>
        <w:t>2. א – מה קורה כשיש מעט מדי ומה כשיש יותר מדי ממידה</w:t>
      </w:r>
    </w:p>
    <w:p>
      <w:pPr>
        <w:bidi/>
        <w:spacing w:after="40"/>
        <w:jc w:val="right"/>
      </w:pPr>
      <w:r>
        <w:rPr>
          <w:rFonts w:ascii="Arial" w:hAnsi="Arial" w:cs="Arial" w:eastAsia="Arial"/>
          <w:lang w:val="he-IL" w:bidi="he-IL"/>
          <w:sz w:val="22"/>
          <w:rtl/>
          <w:szCs w:val="22"/>
        </w:rPr>
        <w:t>3. א – סיבה מסבירה את המצב, תירוץ עוצר אותי בתוכו</w:t>
      </w:r>
    </w:p>
    <w:p>
      <w:pPr>
        <w:bidi/>
        <w:spacing w:after="40"/>
        <w:jc w:val="right"/>
      </w:pPr>
      <w:r>
        <w:rPr>
          <w:rFonts w:ascii="Arial" w:hAnsi="Arial" w:cs="Arial" w:eastAsia="Arial"/>
          <w:lang w:val="he-IL" w:bidi="he-IL"/>
          <w:sz w:val="22"/>
          <w:rtl/>
          <w:szCs w:val="22"/>
        </w:rPr>
        <w:t>4. א – במרווח שבין מה שקורה לנו לבין מה שאנחנו עושים</w:t>
      </w:r>
    </w:p>
    <w:p>
      <w:pPr>
        <w:bidi/>
        <w:spacing w:after="40"/>
        <w:jc w:val="right"/>
      </w:pPr>
      <w:r>
        <w:rPr>
          <w:rFonts w:ascii="Arial" w:hAnsi="Arial" w:cs="Arial" w:eastAsia="Arial"/>
          <w:lang w:val="he-IL" w:bidi="he-IL"/>
          <w:sz w:val="22"/>
          <w:rtl/>
          <w:szCs w:val="22"/>
        </w:rPr>
        <w:t>5. א – שלושה</w:t>
      </w:r>
    </w:p>
    <w:p>
      <w:pPr>
        <w:bidi/>
        <w:spacing w:after="40"/>
        <w:jc w:val="right"/>
      </w:pPr>
      <w:r>
        <w:rPr>
          <w:rFonts w:ascii="Arial" w:hAnsi="Arial" w:cs="Arial" w:eastAsia="Arial"/>
          <w:lang w:val="he-IL" w:bidi="he-IL"/>
          <w:sz w:val="22"/>
          <w:rtl/>
          <w:szCs w:val="22"/>
        </w:rPr>
        <w:t>6. א – כבוד הוא לא לפגוע, אהבה היא לפעול ולהיטיב</w:t>
      </w:r>
    </w:p>
    <w:p>
      <w:pPr>
        <w:bidi/>
        <w:spacing w:after="40"/>
        <w:jc w:val="right"/>
      </w:pPr>
      <w:r>
        <w:rPr>
          <w:rFonts w:ascii="Arial" w:hAnsi="Arial" w:cs="Arial" w:eastAsia="Arial"/>
          <w:lang w:val="he-IL" w:bidi="he-IL"/>
          <w:sz w:val="22"/>
          <w:rtl/>
          <w:szCs w:val="22"/>
        </w:rPr>
        <w:t>7. א – לחפש הסבר טוב למעשה של מישהו</w:t>
      </w:r>
    </w:p>
    <w:p>
      <w:pPr>
        <w:bidi/>
        <w:spacing w:after="40"/>
        <w:jc w:val="right"/>
      </w:pPr>
      <w:r>
        <w:rPr>
          <w:rFonts w:ascii="Arial" w:hAnsi="Arial" w:cs="Arial" w:eastAsia="Arial"/>
          <w:lang w:val="he-IL" w:bidi="he-IL"/>
          <w:sz w:val="22"/>
          <w:rtl/>
          <w:szCs w:val="22"/>
        </w:rPr>
        <w:t>8. א – לפרט מה בדיוק נעשה ומה זה שינה לי</w:t>
      </w:r>
    </w:p>
    <w:p>
      <w:pPr>
        <w:bidi/>
        <w:pStyle w:val="Heading3"/>
        <w:spacing w:after="80"/>
        <w:jc w:val="right"/>
      </w:pPr>
      <w:r>
        <w:rPr>
          <w:rFonts w:ascii="Arial" w:hAnsi="Arial" w:cs="Arial" w:eastAsia="Arial"/>
          <w:lang w:val="he-IL" w:bidi="he-IL"/>
          <w:b/>
          <w:color w:val="E53E3E"/>
          <w:sz w:val="26"/>
          <w:rtl/>
          <w:szCs w:val="26"/>
          <w:bCs/>
        </w:rPr>
        <w:t>חלק י״ט – חזרה מסכמת – כתיבה ומחשבה</w:t>
      </w:r>
    </w:p>
    <w:p>
      <w:pPr>
        <w:bidi/>
        <w:spacing w:after="40"/>
        <w:jc w:val="right"/>
      </w:pPr>
      <w:r>
        <w:rPr>
          <w:rFonts w:ascii="Arial" w:hAnsi="Arial" w:cs="Arial" w:eastAsia="Arial"/>
          <w:lang w:val="he-IL" w:bidi="he-IL"/>
          <w:sz w:val="22"/>
          <w:rtl/>
          <w:szCs w:val="22"/>
        </w:rPr>
        <w:t>1. תשובה אישית – שם המידה והסבר קצר למה היא חשובה לתלמיד/ה</w:t>
      </w:r>
    </w:p>
    <w:p>
      <w:pPr>
        <w:bidi/>
        <w:spacing w:after="40"/>
        <w:jc w:val="right"/>
      </w:pPr>
      <w:r>
        <w:rPr>
          <w:rFonts w:ascii="Arial" w:hAnsi="Arial" w:cs="Arial" w:eastAsia="Arial"/>
          <w:lang w:val="he-IL" w:bidi="he-IL"/>
          <w:sz w:val="22"/>
          <w:rtl/>
          <w:szCs w:val="22"/>
        </w:rPr>
        <w:t>2. תשובה אישית – מתארת מצב, מזהה תירוץ אפשרי, ובוחרת בצעד אחריותי קטן ומעשי</w:t>
      </w:r>
    </w:p>
    <w:p>
      <w:pPr>
        <w:bidi/>
        <w:spacing w:after="40"/>
        <w:jc w:val="right"/>
      </w:pPr>
      <w:r>
        <w:rPr>
          <w:rFonts w:ascii="Arial" w:hAnsi="Arial" w:cs="Arial" w:eastAsia="Arial"/>
          <w:lang w:val="he-IL" w:bidi="he-IL"/>
          <w:sz w:val="22"/>
          <w:rtl/>
          <w:szCs w:val="22"/>
        </w:rPr>
        <w:t>3. תשובה אישית – כוללת פירוט מעשה קונקרטי ולא רק 'תודה' כללית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התשובה מראה הבנה שמידה טובה יכולה להיות גם מוגזמת, ושיש איזון רצוי</w:t>
      </w:r>
    </w:p>
    <w:p>
      <w:pPr>
        <w:bidi/>
        <w:spacing w:after="80"/>
        <w:jc w:val="right"/>
      </w:pPr>
      <w:r>
        <w:rPr>
          <w:rFonts w:ascii="Arial" w:hAnsi="Arial" w:cs="Arial" w:eastAsia="Arial"/>
          <w:lang w:val="he-IL" w:bidi="he-IL"/>
          <w:sz w:val="22"/>
          <w:rtl/>
          <w:szCs w:val="22"/>
        </w:rPr>
        <w:t>• התשובה מבחינה בבירור בין הסבר שחוסם לבין קושי אמיתי, ולא רק חוזרת על ההגדרה מהחוברת</w:t>
      </w:r>
    </w:p>
    <w:p>
      <w:pPr>
        <w:bidi/>
        <w:spacing w:after="80"/>
        <w:jc w:val="right"/>
      </w:pPr>
      <w:r>
        <w:rPr>
          <w:rFonts w:ascii="Arial" w:hAnsi="Arial" w:cs="Arial" w:eastAsia="Arial"/>
          <w:lang w:val="he-IL" w:bidi="he-IL"/>
          <w:sz w:val="22"/>
          <w:rtl/>
          <w:szCs w:val="22"/>
        </w:rPr>
        <w:t>• התשובה כוללת מעגל ברור (עצמי, קרובים או קהילה) ופעולה מעשית וקטנה, לא כללית מדי</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לחמישה מפגשים קצרים, פרק אחד בכל פעם, בהתאם לקצב הכיתה</w:t>
      </w:r>
    </w:p>
    <w:p>
      <w:pPr>
        <w:bidi/>
        <w:spacing w:after="80"/>
        <w:jc w:val="right"/>
      </w:pPr>
      <w:r>
        <w:rPr>
          <w:rFonts w:ascii="Arial" w:hAnsi="Arial" w:cs="Arial" w:eastAsia="Arial"/>
          <w:lang w:val="he-IL" w:bidi="he-IL"/>
          <w:sz w:val="22"/>
          <w:rtl/>
          <w:szCs w:val="22"/>
        </w:rPr>
        <w:t>• לכיתות צעירות (ד-ו) מומלץ להוסיף ציור או משחק תפקידים במקום חלק מהכתיבה</w:t>
      </w:r>
    </w:p>
    <w:p>
      <w:pPr>
        <w:bidi/>
        <w:spacing w:after="80"/>
        <w:jc w:val="right"/>
      </w:pPr>
      <w:r>
        <w:rPr>
          <w:rFonts w:ascii="Arial" w:hAnsi="Arial" w:cs="Arial" w:eastAsia="Arial"/>
          <w:lang w:val="he-IL" w:bidi="he-IL"/>
          <w:sz w:val="22"/>
          <w:rtl/>
          <w:szCs w:val="22"/>
        </w:rPr>
        <w:t>• יש לאפשר תמיד בחירה אם לשתף תשובות אישיות בקול, ולהציע שיתוף בכתב בלבד למי שמעדיף</w:t>
      </w:r>
    </w:p>
    <w:p>
      <w:pPr>
        <w:bidi/>
        <w:spacing w:after="80"/>
        <w:jc w:val="right"/>
      </w:pPr>
      <w:r>
        <w:rPr>
          <w:rFonts w:ascii="Arial" w:hAnsi="Arial" w:cs="Arial" w:eastAsia="Arial"/>
          <w:lang w:val="he-IL" w:bidi="he-IL"/>
          <w:sz w:val="22"/>
          <w:rtl/>
          <w:szCs w:val="22"/>
        </w:rPr>
        <w:t>• אפשר לשלב חזרה בין הפרקים - למשל לחבר מידת אחריות מהתוכנית החודשית לדוגמה מכרטיסי המידות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מסילות אל הנפש – מסע של מידות, בחירה ואחריות</w:t>
            </w:r>
          </w:p>
          <w:p>
            <w:pPr>
              <w:bidi/>
              <w:jc w:val="right"/>
            </w:pPr>
            <w:r>
              <w:rPr>
                <w:rFonts w:ascii="Arial" w:hAnsi="Arial" w:cs="Arial" w:eastAsia="Arial"/>
                <w:lang w:val="he-IL" w:bidi="he-IL"/>
                <w:b/>
                <w:color w:val="3C1361"/>
                <w:sz w:val="32"/>
                <w:rtl/>
                <w:szCs w:val="32"/>
                <w:bCs/>
              </w:rPr>
              <w:t>חוברת תרגול – מסילות אל הנפש: מידות, בחירה ואחריות</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הזו נתרגל מידות טובות, צעד קטן בכל פעם. אפשר לעבוד לבד או עם חבר וחברה. לא חייבים לספר דברים אישיים אם לא רוצים. בסוף כל פרק יש שאלה קטנה שבודקת מה למדנו.</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מידה</w:t>
            </w:r>
          </w:p>
        </w:tc>
        <w:tc>
          <w:tcPr>
            <w:tcW w:type="dxa" w:w="7313"/>
          </w:tcPr>
          <w:p>
            <w:pPr>
              <w:bidi/>
              <w:jc w:val="right"/>
            </w:pPr>
            <w:r>
              <w:rPr>
                <w:rFonts w:ascii="Arial" w:hAnsi="Arial" w:cs="Arial" w:eastAsia="Arial"/>
                <w:lang w:val="he-IL" w:bidi="he-IL"/>
                <w:sz w:val="24"/>
                <w:rtl/>
                <w:szCs w:val="24"/>
              </w:rPr>
              <w:t>תכונה טובה שאפשר לתרגל ולחזק, כמו סבלנות או נתינה</w:t>
            </w:r>
          </w:p>
        </w:tc>
      </w:tr>
      <w:tr>
        <w:tc>
          <w:tcPr>
            <w:tcW w:type="dxa" w:w="2551"/>
            <w:shd w:val="clear" w:fill="E6FFFA"/>
          </w:tcPr>
          <w:p>
            <w:pPr>
              <w:bidi/>
              <w:jc w:val="right"/>
            </w:pPr>
            <w:r>
              <w:rPr>
                <w:rFonts w:ascii="Arial" w:hAnsi="Arial" w:cs="Arial" w:eastAsia="Arial"/>
                <w:lang w:val="he-IL" w:bidi="he-IL"/>
                <w:b/>
                <w:sz w:val="24"/>
                <w:rtl/>
                <w:szCs w:val="24"/>
                <w:bCs/>
              </w:rPr>
              <w:t>שביל הזהב</w:t>
            </w:r>
          </w:p>
        </w:tc>
        <w:tc>
          <w:tcPr>
            <w:tcW w:type="dxa" w:w="7313"/>
          </w:tcPr>
          <w:p>
            <w:pPr>
              <w:bidi/>
              <w:jc w:val="right"/>
            </w:pPr>
            <w:r>
              <w:rPr>
                <w:rFonts w:ascii="Arial" w:hAnsi="Arial" w:cs="Arial" w:eastAsia="Arial"/>
                <w:lang w:val="he-IL" w:bidi="he-IL"/>
                <w:sz w:val="24"/>
                <w:rtl/>
                <w:szCs w:val="24"/>
              </w:rPr>
              <w:t>האיזון הנכון של מידה - לא מעט מדי ולא יותר מדי</w:t>
            </w:r>
          </w:p>
        </w:tc>
      </w:tr>
      <w:tr>
        <w:tc>
          <w:tcPr>
            <w:tcW w:type="dxa" w:w="2551"/>
            <w:shd w:val="clear" w:fill="E6FFFA"/>
          </w:tcPr>
          <w:p>
            <w:pPr>
              <w:bidi/>
              <w:jc w:val="right"/>
            </w:pPr>
            <w:r>
              <w:rPr>
                <w:rFonts w:ascii="Arial" w:hAnsi="Arial" w:cs="Arial" w:eastAsia="Arial"/>
                <w:lang w:val="he-IL" w:bidi="he-IL"/>
                <w:b/>
                <w:sz w:val="24"/>
                <w:rtl/>
                <w:szCs w:val="24"/>
                <w:bCs/>
              </w:rPr>
              <w:t>עין טובה</w:t>
            </w:r>
          </w:p>
        </w:tc>
        <w:tc>
          <w:tcPr>
            <w:tcW w:type="dxa" w:w="7313"/>
          </w:tcPr>
          <w:p>
            <w:pPr>
              <w:bidi/>
              <w:jc w:val="right"/>
            </w:pPr>
            <w:r>
              <w:rPr>
                <w:rFonts w:ascii="Arial" w:hAnsi="Arial" w:cs="Arial" w:eastAsia="Arial"/>
                <w:lang w:val="he-IL" w:bidi="he-IL"/>
                <w:sz w:val="24"/>
                <w:rtl/>
                <w:szCs w:val="24"/>
              </w:rPr>
              <w:t>לראות קודם את הטוב באנשים ובמצבים</w:t>
            </w:r>
          </w:p>
        </w:tc>
      </w:tr>
      <w:tr>
        <w:tc>
          <w:tcPr>
            <w:tcW w:type="dxa" w:w="2551"/>
            <w:shd w:val="clear" w:fill="E6FFFA"/>
          </w:tcPr>
          <w:p>
            <w:pPr>
              <w:bidi/>
              <w:jc w:val="right"/>
            </w:pPr>
            <w:r>
              <w:rPr>
                <w:rFonts w:ascii="Arial" w:hAnsi="Arial" w:cs="Arial" w:eastAsia="Arial"/>
                <w:lang w:val="he-IL" w:bidi="he-IL"/>
                <w:b/>
                <w:sz w:val="24"/>
                <w:rtl/>
                <w:szCs w:val="24"/>
                <w:bCs/>
              </w:rPr>
              <w:t>עין צרה</w:t>
            </w:r>
          </w:p>
        </w:tc>
        <w:tc>
          <w:tcPr>
            <w:tcW w:type="dxa" w:w="7313"/>
          </w:tcPr>
          <w:p>
            <w:pPr>
              <w:bidi/>
              <w:jc w:val="right"/>
            </w:pPr>
            <w:r>
              <w:rPr>
                <w:rFonts w:ascii="Arial" w:hAnsi="Arial" w:cs="Arial" w:eastAsia="Arial"/>
                <w:lang w:val="he-IL" w:bidi="he-IL"/>
                <w:sz w:val="24"/>
                <w:rtl/>
                <w:szCs w:val="24"/>
              </w:rPr>
              <w:t>לראות קודם את הרע או החשדני במצב</w:t>
            </w:r>
          </w:p>
        </w:tc>
      </w:tr>
      <w:tr>
        <w:tc>
          <w:tcPr>
            <w:tcW w:type="dxa" w:w="2551"/>
            <w:shd w:val="clear" w:fill="E6FFFA"/>
          </w:tcPr>
          <w:p>
            <w:pPr>
              <w:bidi/>
              <w:jc w:val="right"/>
            </w:pPr>
            <w:r>
              <w:rPr>
                <w:rFonts w:ascii="Arial" w:hAnsi="Arial" w:cs="Arial" w:eastAsia="Arial"/>
                <w:lang w:val="he-IL" w:bidi="he-IL"/>
                <w:b/>
                <w:sz w:val="24"/>
                <w:rtl/>
                <w:szCs w:val="24"/>
                <w:bCs/>
              </w:rPr>
              <w:t>תירוץ</w:t>
            </w:r>
          </w:p>
        </w:tc>
        <w:tc>
          <w:tcPr>
            <w:tcW w:type="dxa" w:w="7313"/>
          </w:tcPr>
          <w:p>
            <w:pPr>
              <w:bidi/>
              <w:jc w:val="right"/>
            </w:pPr>
            <w:r>
              <w:rPr>
                <w:rFonts w:ascii="Arial" w:hAnsi="Arial" w:cs="Arial" w:eastAsia="Arial"/>
                <w:lang w:val="he-IL" w:bidi="he-IL"/>
                <w:sz w:val="24"/>
                <w:rtl/>
                <w:szCs w:val="24"/>
              </w:rPr>
              <w:t>הסבר שמונע ממני לנסות, גם אם נשמע כמו סיבה</w:t>
            </w:r>
          </w:p>
        </w:tc>
      </w:tr>
      <w:tr>
        <w:tc>
          <w:tcPr>
            <w:tcW w:type="dxa" w:w="2551"/>
            <w:shd w:val="clear" w:fill="E6FFFA"/>
          </w:tcPr>
          <w:p>
            <w:pPr>
              <w:bidi/>
              <w:jc w:val="right"/>
            </w:pPr>
            <w:r>
              <w:rPr>
                <w:rFonts w:ascii="Arial" w:hAnsi="Arial" w:cs="Arial" w:eastAsia="Arial"/>
                <w:lang w:val="he-IL" w:bidi="he-IL"/>
                <w:b/>
                <w:sz w:val="24"/>
                <w:rtl/>
                <w:szCs w:val="24"/>
                <w:bCs/>
              </w:rPr>
              <w:t>בחירה</w:t>
            </w:r>
          </w:p>
        </w:tc>
        <w:tc>
          <w:tcPr>
            <w:tcW w:type="dxa" w:w="7313"/>
          </w:tcPr>
          <w:p>
            <w:pPr>
              <w:bidi/>
              <w:jc w:val="right"/>
            </w:pPr>
            <w:r>
              <w:rPr>
                <w:rFonts w:ascii="Arial" w:hAnsi="Arial" w:cs="Arial" w:eastAsia="Arial"/>
                <w:lang w:val="he-IL" w:bidi="he-IL"/>
                <w:sz w:val="24"/>
                <w:rtl/>
                <w:szCs w:val="24"/>
              </w:rPr>
              <w:t>ההחלטה שלי מה לעשות, גם כשלא בחרתי את המצב</w:t>
            </w:r>
          </w:p>
        </w:tc>
      </w:tr>
      <w:tr>
        <w:tc>
          <w:tcPr>
            <w:tcW w:type="dxa" w:w="2551"/>
            <w:shd w:val="clear" w:fill="E6FFFA"/>
          </w:tcPr>
          <w:p>
            <w:pPr>
              <w:bidi/>
              <w:jc w:val="right"/>
            </w:pPr>
            <w:r>
              <w:rPr>
                <w:rFonts w:ascii="Arial" w:hAnsi="Arial" w:cs="Arial" w:eastAsia="Arial"/>
                <w:lang w:val="he-IL" w:bidi="he-IL"/>
                <w:b/>
                <w:sz w:val="24"/>
                <w:rtl/>
                <w:szCs w:val="24"/>
                <w:bCs/>
              </w:rPr>
              <w:t>אחריות</w:t>
            </w:r>
          </w:p>
        </w:tc>
        <w:tc>
          <w:tcPr>
            <w:tcW w:type="dxa" w:w="7313"/>
          </w:tcPr>
          <w:p>
            <w:pPr>
              <w:bidi/>
              <w:jc w:val="right"/>
            </w:pPr>
            <w:r>
              <w:rPr>
                <w:rFonts w:ascii="Arial" w:hAnsi="Arial" w:cs="Arial" w:eastAsia="Arial"/>
                <w:lang w:val="he-IL" w:bidi="he-IL"/>
                <w:sz w:val="24"/>
                <w:rtl/>
                <w:szCs w:val="24"/>
              </w:rPr>
              <w:t>לקחת בעלות על מה שעשיתי ועל מה שאפשר לתקן</w:t>
            </w:r>
          </w:p>
        </w:tc>
      </w:tr>
      <w:tr>
        <w:tc>
          <w:tcPr>
            <w:tcW w:type="dxa" w:w="2551"/>
            <w:shd w:val="clear" w:fill="E6FFFA"/>
          </w:tcPr>
          <w:p>
            <w:pPr>
              <w:bidi/>
              <w:jc w:val="right"/>
            </w:pPr>
            <w:r>
              <w:rPr>
                <w:rFonts w:ascii="Arial" w:hAnsi="Arial" w:cs="Arial" w:eastAsia="Arial"/>
                <w:lang w:val="he-IL" w:bidi="he-IL"/>
                <w:b/>
                <w:sz w:val="24"/>
                <w:rtl/>
                <w:szCs w:val="24"/>
                <w:bCs/>
              </w:rPr>
              <w:t>כבוד</w:t>
            </w:r>
          </w:p>
        </w:tc>
        <w:tc>
          <w:tcPr>
            <w:tcW w:type="dxa" w:w="7313"/>
          </w:tcPr>
          <w:p>
            <w:pPr>
              <w:bidi/>
              <w:jc w:val="right"/>
            </w:pPr>
            <w:r>
              <w:rPr>
                <w:rFonts w:ascii="Arial" w:hAnsi="Arial" w:cs="Arial" w:eastAsia="Arial"/>
                <w:lang w:val="he-IL" w:bidi="he-IL"/>
                <w:sz w:val="24"/>
                <w:rtl/>
                <w:szCs w:val="24"/>
              </w:rPr>
              <w:t>לא לפגוע באדם אחר ולהתייחס אליו כבעל ערך</w:t>
            </w:r>
          </w:p>
        </w:tc>
      </w:tr>
      <w:tr>
        <w:tc>
          <w:tcPr>
            <w:tcW w:type="dxa" w:w="2551"/>
            <w:shd w:val="clear" w:fill="E6FFFA"/>
          </w:tcPr>
          <w:p>
            <w:pPr>
              <w:bidi/>
              <w:jc w:val="right"/>
            </w:pPr>
            <w:r>
              <w:rPr>
                <w:rFonts w:ascii="Arial" w:hAnsi="Arial" w:cs="Arial" w:eastAsia="Arial"/>
                <w:lang w:val="he-IL" w:bidi="he-IL"/>
                <w:b/>
                <w:sz w:val="24"/>
                <w:rtl/>
                <w:szCs w:val="24"/>
                <w:bCs/>
              </w:rPr>
              <w:t>אהבת הזולת</w:t>
            </w:r>
          </w:p>
        </w:tc>
        <w:tc>
          <w:tcPr>
            <w:tcW w:type="dxa" w:w="7313"/>
          </w:tcPr>
          <w:p>
            <w:pPr>
              <w:bidi/>
              <w:jc w:val="right"/>
            </w:pPr>
            <w:r>
              <w:rPr>
                <w:rFonts w:ascii="Arial" w:hAnsi="Arial" w:cs="Arial" w:eastAsia="Arial"/>
                <w:lang w:val="he-IL" w:bidi="he-IL"/>
                <w:sz w:val="24"/>
                <w:rtl/>
                <w:szCs w:val="24"/>
              </w:rPr>
              <w:t>לפעול לטובת מישהו אחר, לא רק לא לפגוע בו</w:t>
            </w:r>
          </w:p>
        </w:tc>
      </w:tr>
      <w:tr>
        <w:tc>
          <w:tcPr>
            <w:tcW w:type="dxa" w:w="2551"/>
            <w:shd w:val="clear" w:fill="E6FFFA"/>
          </w:tcPr>
          <w:p>
            <w:pPr>
              <w:bidi/>
              <w:jc w:val="right"/>
            </w:pPr>
            <w:r>
              <w:rPr>
                <w:rFonts w:ascii="Arial" w:hAnsi="Arial" w:cs="Arial" w:eastAsia="Arial"/>
                <w:lang w:val="he-IL" w:bidi="he-IL"/>
                <w:b/>
                <w:sz w:val="24"/>
                <w:rtl/>
                <w:szCs w:val="24"/>
                <w:bCs/>
              </w:rPr>
              <w:t>הכרת הטוב</w:t>
            </w:r>
          </w:p>
        </w:tc>
        <w:tc>
          <w:tcPr>
            <w:tcW w:type="dxa" w:w="7313"/>
          </w:tcPr>
          <w:p>
            <w:pPr>
              <w:bidi/>
              <w:jc w:val="right"/>
            </w:pPr>
            <w:r>
              <w:rPr>
                <w:rFonts w:ascii="Arial" w:hAnsi="Arial" w:cs="Arial" w:eastAsia="Arial"/>
                <w:lang w:val="he-IL" w:bidi="he-IL"/>
                <w:sz w:val="24"/>
                <w:rtl/>
                <w:szCs w:val="24"/>
              </w:rPr>
              <w:t>לשים לב למה שקיבלתי מאחרים ולהודות על כך</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פרק 1 · מהי מידה? כרטיסי מידות ושביל הזהב – התאמת מידות להגדרות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עין טובה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לקחת בעלות על מעשיי ועל מה שהופקד בידיי</w:t>
            </w:r>
          </w:p>
        </w:tc>
      </w:tr>
      <w:tr>
        <w:tc>
          <w:tcPr>
            <w:tcW w:type="dxa" w:w="3969"/>
          </w:tcPr>
          <w:p>
            <w:pPr>
              <w:bidi/>
              <w:jc w:val="right"/>
            </w:pPr>
            <w:r>
              <w:rPr>
                <w:rFonts w:ascii="Arial" w:hAnsi="Arial" w:cs="Arial" w:eastAsia="Arial"/>
                <w:lang w:val="he-IL" w:bidi="he-IL"/>
                <w:sz w:val="24"/>
                <w:rtl/>
                <w:szCs w:val="24"/>
              </w:rPr>
              <w:t>2. סבלנות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לעשות את הנכון גם כשמפחדים</w:t>
            </w:r>
          </w:p>
        </w:tc>
      </w:tr>
      <w:tr>
        <w:tc>
          <w:tcPr>
            <w:tcW w:type="dxa" w:w="3969"/>
          </w:tcPr>
          <w:p>
            <w:pPr>
              <w:bidi/>
              <w:jc w:val="right"/>
            </w:pPr>
            <w:r>
              <w:rPr>
                <w:rFonts w:ascii="Arial" w:hAnsi="Arial" w:cs="Arial" w:eastAsia="Arial"/>
                <w:lang w:val="he-IL" w:bidi="he-IL"/>
                <w:sz w:val="24"/>
                <w:rtl/>
                <w:szCs w:val="24"/>
              </w:rPr>
              <w:t>3. נתינה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להכיר ביכולותיי בלי להתנשא וללמוד מכל אדם</w:t>
            </w:r>
          </w:p>
        </w:tc>
      </w:tr>
      <w:tr>
        <w:tc>
          <w:tcPr>
            <w:tcW w:type="dxa" w:w="3969"/>
          </w:tcPr>
          <w:p>
            <w:pPr>
              <w:bidi/>
              <w:jc w:val="right"/>
            </w:pPr>
            <w:r>
              <w:rPr>
                <w:rFonts w:ascii="Arial" w:hAnsi="Arial" w:cs="Arial" w:eastAsia="Arial"/>
                <w:lang w:val="he-IL" w:bidi="he-IL"/>
                <w:sz w:val="24"/>
                <w:rtl/>
                <w:szCs w:val="24"/>
              </w:rPr>
              <w:t>4. אומץ</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להעניק מזמני ומכוחותיי בלב שלם</w:t>
            </w:r>
          </w:p>
        </w:tc>
      </w:tr>
      <w:tr>
        <w:tc>
          <w:tcPr>
            <w:tcW w:type="dxa" w:w="3969"/>
          </w:tcPr>
          <w:p>
            <w:pPr>
              <w:bidi/>
              <w:jc w:val="right"/>
            </w:pPr>
            <w:r>
              <w:rPr>
                <w:rFonts w:ascii="Arial" w:hAnsi="Arial" w:cs="Arial" w:eastAsia="Arial"/>
                <w:lang w:val="he-IL" w:bidi="he-IL"/>
                <w:sz w:val="24"/>
                <w:rtl/>
                <w:szCs w:val="24"/>
              </w:rPr>
              <w:t>5. ענווה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לראות את הטוב באנשים ולשמוח בהצלחתם</w:t>
            </w:r>
          </w:p>
        </w:tc>
      </w:tr>
      <w:tr>
        <w:tc>
          <w:tcPr>
            <w:tcW w:type="dxa" w:w="3969"/>
          </w:tcPr>
          <w:p>
            <w:pPr>
              <w:bidi/>
              <w:jc w:val="right"/>
            </w:pPr>
            <w:r>
              <w:rPr>
                <w:rFonts w:ascii="Arial" w:hAnsi="Arial" w:cs="Arial" w:eastAsia="Arial"/>
                <w:lang w:val="he-IL" w:bidi="he-IL"/>
                <w:sz w:val="24"/>
                <w:rtl/>
                <w:szCs w:val="24"/>
              </w:rPr>
              <w:t>6. אחריות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לחכות ולהתמיד בלי לכעוס, גם כשלוקח זמן</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מהי מידה? כרטיסי מידות ושביל הזהב – זיהוי ויישום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שם המידה של שמחה בהצלחה של מישהו אחר?</w:t>
      </w:r>
    </w:p>
    <w:p>
      <w:pPr>
        <w:bidi/>
        <w:spacing w:after="20"/>
        <w:jc w:val="right"/>
      </w:pPr>
      <w:r>
        <w:rPr>
          <w:rFonts w:ascii="Arial" w:hAnsi="Arial" w:cs="Arial" w:eastAsia="Arial"/>
          <w:lang w:val="he-IL" w:bidi="he-IL"/>
          <w:sz w:val="24"/>
          <w:rtl/>
          <w:szCs w:val="24"/>
        </w:rPr>
        <w:t xml:space="preserve">      ☐ א. עין טובה</w:t>
      </w:r>
    </w:p>
    <w:p>
      <w:pPr>
        <w:bidi/>
        <w:spacing w:after="20"/>
        <w:jc w:val="right"/>
      </w:pPr>
      <w:r>
        <w:rPr>
          <w:rFonts w:ascii="Arial" w:hAnsi="Arial" w:cs="Arial" w:eastAsia="Arial"/>
          <w:lang w:val="he-IL" w:bidi="he-IL"/>
          <w:sz w:val="24"/>
          <w:rtl/>
          <w:szCs w:val="24"/>
        </w:rPr>
        <w:t xml:space="preserve">      ☐ ב. קנאה</w:t>
      </w:r>
    </w:p>
    <w:p>
      <w:pPr>
        <w:bidi/>
        <w:spacing w:after="20"/>
        <w:jc w:val="right"/>
      </w:pPr>
      <w:r>
        <w:rPr>
          <w:rFonts w:ascii="Arial" w:hAnsi="Arial" w:cs="Arial" w:eastAsia="Arial"/>
          <w:lang w:val="he-IL" w:bidi="he-IL"/>
          <w:sz w:val="24"/>
          <w:rtl/>
          <w:szCs w:val="24"/>
        </w:rPr>
        <w:t xml:space="preserve">      ☐ ג. סבלנות</w:t>
      </w:r>
    </w:p>
    <w:p>
      <w:pPr>
        <w:bidi/>
        <w:spacing w:after="20"/>
        <w:jc w:val="right"/>
      </w:pPr>
      <w:r>
        <w:rPr>
          <w:rFonts w:ascii="Arial" w:hAnsi="Arial" w:cs="Arial" w:eastAsia="Arial"/>
          <w:lang w:val="he-IL" w:bidi="he-IL"/>
          <w:sz w:val="24"/>
          <w:rtl/>
          <w:szCs w:val="24"/>
        </w:rPr>
        <w:t xml:space="preserve">      ☐ ד. אדישות</w:t>
      </w:r>
    </w:p>
    <w:p>
      <w:pPr>
        <w:bidi/>
        <w:spacing w:after="20"/>
        <w:jc w:val="right"/>
      </w:pPr>
      <w:r>
        <w:rPr>
          <w:rFonts w:ascii="Arial" w:hAnsi="Arial" w:cs="Arial" w:eastAsia="Arial"/>
          <w:lang w:val="he-IL" w:bidi="he-IL"/>
          <w:b/>
          <w:sz w:val="24"/>
          <w:rtl/>
          <w:szCs w:val="24"/>
          <w:bCs/>
        </w:rPr>
        <w:t>2. מה המידה שרואים כשמישהו עוזר בלי שביקשו ממנו?</w:t>
      </w:r>
    </w:p>
    <w:p>
      <w:pPr>
        <w:bidi/>
        <w:spacing w:after="20"/>
        <w:jc w:val="right"/>
      </w:pPr>
      <w:r>
        <w:rPr>
          <w:rFonts w:ascii="Arial" w:hAnsi="Arial" w:cs="Arial" w:eastAsia="Arial"/>
          <w:lang w:val="he-IL" w:bidi="he-IL"/>
          <w:sz w:val="24"/>
          <w:rtl/>
          <w:szCs w:val="24"/>
        </w:rPr>
        <w:t xml:space="preserve">      ☐ א. נתינה</w:t>
      </w:r>
    </w:p>
    <w:p>
      <w:pPr>
        <w:bidi/>
        <w:spacing w:after="20"/>
        <w:jc w:val="right"/>
      </w:pPr>
      <w:r>
        <w:rPr>
          <w:rFonts w:ascii="Arial" w:hAnsi="Arial" w:cs="Arial" w:eastAsia="Arial"/>
          <w:lang w:val="he-IL" w:bidi="he-IL"/>
          <w:sz w:val="24"/>
          <w:rtl/>
          <w:szCs w:val="24"/>
        </w:rPr>
        <w:t xml:space="preserve">      ☐ ב. עצלנות</w:t>
      </w:r>
    </w:p>
    <w:p>
      <w:pPr>
        <w:bidi/>
        <w:spacing w:after="20"/>
        <w:jc w:val="right"/>
      </w:pPr>
      <w:r>
        <w:rPr>
          <w:rFonts w:ascii="Arial" w:hAnsi="Arial" w:cs="Arial" w:eastAsia="Arial"/>
          <w:lang w:val="he-IL" w:bidi="he-IL"/>
          <w:sz w:val="24"/>
          <w:rtl/>
          <w:szCs w:val="24"/>
        </w:rPr>
        <w:t xml:space="preserve">      ☐ ג. פחד</w:t>
      </w:r>
    </w:p>
    <w:p>
      <w:pPr>
        <w:bidi/>
        <w:spacing w:after="20"/>
        <w:jc w:val="right"/>
      </w:pPr>
      <w:r>
        <w:rPr>
          <w:rFonts w:ascii="Arial" w:hAnsi="Arial" w:cs="Arial" w:eastAsia="Arial"/>
          <w:lang w:val="he-IL" w:bidi="he-IL"/>
          <w:sz w:val="24"/>
          <w:rtl/>
          <w:szCs w:val="24"/>
        </w:rPr>
        <w:t xml:space="preserve">      ☐ ד. קנאה</w:t>
      </w:r>
    </w:p>
    <w:p>
      <w:pPr>
        <w:bidi/>
        <w:spacing w:after="20"/>
        <w:jc w:val="right"/>
      </w:pPr>
      <w:r>
        <w:rPr>
          <w:rFonts w:ascii="Arial" w:hAnsi="Arial" w:cs="Arial" w:eastAsia="Arial"/>
          <w:lang w:val="he-IL" w:bidi="he-IL"/>
          <w:b/>
          <w:sz w:val="24"/>
          <w:rtl/>
          <w:szCs w:val="24"/>
          <w:bCs/>
        </w:rPr>
        <w:t>3. מה הרעיון של שביל הזהב?</w:t>
      </w:r>
    </w:p>
    <w:p>
      <w:pPr>
        <w:bidi/>
        <w:spacing w:after="20"/>
        <w:jc w:val="right"/>
      </w:pPr>
      <w:r>
        <w:rPr>
          <w:rFonts w:ascii="Arial" w:hAnsi="Arial" w:cs="Arial" w:eastAsia="Arial"/>
          <w:lang w:val="he-IL" w:bidi="he-IL"/>
          <w:sz w:val="24"/>
          <w:rtl/>
          <w:szCs w:val="24"/>
        </w:rPr>
        <w:t xml:space="preserve">      ☐ א. תמיד כדאי לתת כמה שיותר</w:t>
      </w:r>
    </w:p>
    <w:p>
      <w:pPr>
        <w:bidi/>
        <w:spacing w:after="20"/>
        <w:jc w:val="right"/>
      </w:pPr>
      <w:r>
        <w:rPr>
          <w:rFonts w:ascii="Arial" w:hAnsi="Arial" w:cs="Arial" w:eastAsia="Arial"/>
          <w:lang w:val="he-IL" w:bidi="he-IL"/>
          <w:sz w:val="24"/>
          <w:rtl/>
          <w:szCs w:val="24"/>
        </w:rPr>
        <w:t xml:space="preserve">      ☐ ב. גם במידה טובה אפשר להגזים, בכיוון אחד או בשני</w:t>
      </w:r>
    </w:p>
    <w:p>
      <w:pPr>
        <w:bidi/>
        <w:spacing w:after="20"/>
        <w:jc w:val="right"/>
      </w:pPr>
      <w:r>
        <w:rPr>
          <w:rFonts w:ascii="Arial" w:hAnsi="Arial" w:cs="Arial" w:eastAsia="Arial"/>
          <w:lang w:val="he-IL" w:bidi="he-IL"/>
          <w:sz w:val="24"/>
          <w:rtl/>
          <w:szCs w:val="24"/>
        </w:rPr>
        <w:t xml:space="preserve">      ☐ ג. מידות לא קשורות זו לזו</w:t>
      </w:r>
    </w:p>
    <w:p>
      <w:pPr>
        <w:bidi/>
        <w:spacing w:after="20"/>
        <w:jc w:val="right"/>
      </w:pPr>
      <w:r>
        <w:rPr>
          <w:rFonts w:ascii="Arial" w:hAnsi="Arial" w:cs="Arial" w:eastAsia="Arial"/>
          <w:lang w:val="he-IL" w:bidi="he-IL"/>
          <w:sz w:val="24"/>
          <w:rtl/>
          <w:szCs w:val="24"/>
        </w:rPr>
        <w:t xml:space="preserve">      ☐ ד. צריך לבחור מידה אחת בלבד לכל החיים</w:t>
      </w:r>
    </w:p>
    <w:p>
      <w:pPr>
        <w:bidi/>
        <w:spacing w:after="20"/>
        <w:jc w:val="right"/>
      </w:pPr>
      <w:r>
        <w:rPr>
          <w:rFonts w:ascii="Arial" w:hAnsi="Arial" w:cs="Arial" w:eastAsia="Arial"/>
          <w:lang w:val="he-IL" w:bidi="he-IL"/>
          <w:b/>
          <w:sz w:val="24"/>
          <w:rtl/>
          <w:szCs w:val="24"/>
          <w:bCs/>
        </w:rPr>
        <w:t>4. מה משל המלח בודק?</w:t>
      </w:r>
    </w:p>
    <w:p>
      <w:pPr>
        <w:bidi/>
        <w:spacing w:after="20"/>
        <w:jc w:val="right"/>
      </w:pPr>
      <w:r>
        <w:rPr>
          <w:rFonts w:ascii="Arial" w:hAnsi="Arial" w:cs="Arial" w:eastAsia="Arial"/>
          <w:lang w:val="he-IL" w:bidi="he-IL"/>
          <w:sz w:val="24"/>
          <w:rtl/>
          <w:szCs w:val="24"/>
        </w:rPr>
        <w:t xml:space="preserve">      ☐ א. נדיבות וטוב לב</w:t>
      </w:r>
    </w:p>
    <w:p>
      <w:pPr>
        <w:bidi/>
        <w:spacing w:after="20"/>
        <w:jc w:val="right"/>
      </w:pPr>
      <w:r>
        <w:rPr>
          <w:rFonts w:ascii="Arial" w:hAnsi="Arial" w:cs="Arial" w:eastAsia="Arial"/>
          <w:lang w:val="he-IL" w:bidi="he-IL"/>
          <w:sz w:val="24"/>
          <w:rtl/>
          <w:szCs w:val="24"/>
        </w:rPr>
        <w:t xml:space="preserve">      ☐ ב. עצלנות</w:t>
      </w:r>
    </w:p>
    <w:p>
      <w:pPr>
        <w:bidi/>
        <w:spacing w:after="20"/>
        <w:jc w:val="right"/>
      </w:pPr>
      <w:r>
        <w:rPr>
          <w:rFonts w:ascii="Arial" w:hAnsi="Arial" w:cs="Arial" w:eastAsia="Arial"/>
          <w:lang w:val="he-IL" w:bidi="he-IL"/>
          <w:sz w:val="24"/>
          <w:rtl/>
          <w:szCs w:val="24"/>
        </w:rPr>
        <w:t xml:space="preserve">      ☐ ג. פחד</w:t>
      </w:r>
    </w:p>
    <w:p>
      <w:pPr>
        <w:bidi/>
        <w:spacing w:after="20"/>
        <w:jc w:val="right"/>
      </w:pPr>
      <w:r>
        <w:rPr>
          <w:rFonts w:ascii="Arial" w:hAnsi="Arial" w:cs="Arial" w:eastAsia="Arial"/>
          <w:lang w:val="he-IL" w:bidi="he-IL"/>
          <w:sz w:val="24"/>
          <w:rtl/>
          <w:szCs w:val="24"/>
        </w:rPr>
        <w:t xml:space="preserve">      ☐ ד. קנאה</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מהי מידה? כרטיסי מידות ושביל הזהב – חשיבה וכתיבה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בחרו מידה אחת מכרטיסי המידות שחשוב לכם לחזק, וכתבו למה דווקא היא.</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בחרו מידה וכתבו דוגמה למצב של 'מעט מדי' ממנה ודוגמה למצב של 'יותר מדי' ממנה (שביל הזהב).</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במכירה הפומבית אי אפשר לקנות את כל 35 המידות. הסבירו מה זה מלמד אותנו על בחירה בחיים.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בחירה: תירוץ, סיבה ודחף – מה למדנו</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תירוץ הוא משפט שמסביר באמת למה אי אפשר לעשות משהו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סיבה אמיתית היא משהו שבאמת חוסם אותי כרגע, למשל מחלה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גם כשיש קושי אמיתי, עדיין נשארת לי בחירה לגבי הצעד הבא</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דחף ובחירה הם בדיוק אותו הדבר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בחירה: תירוץ, סיבה ודחף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סיבה אמיתית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ניסוח מחדש של תירוץ לצעד מעשי שאפשר לעשות</w:t>
            </w:r>
          </w:p>
        </w:tc>
      </w:tr>
      <w:tr>
        <w:tc>
          <w:tcPr>
            <w:tcW w:type="dxa" w:w="3969"/>
          </w:tcPr>
          <w:p>
            <w:pPr>
              <w:bidi/>
              <w:jc w:val="right"/>
            </w:pPr>
            <w:r>
              <w:rPr>
                <w:rFonts w:ascii="Arial" w:hAnsi="Arial" w:cs="Arial" w:eastAsia="Arial"/>
                <w:lang w:val="he-IL" w:bidi="he-IL"/>
                <w:sz w:val="24"/>
                <w:rtl/>
                <w:szCs w:val="24"/>
              </w:rPr>
              <w:t>2. תירוץ</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תגובה מיידית בלי לעצור ולחשוב</w:t>
            </w:r>
          </w:p>
        </w:tc>
      </w:tr>
      <w:tr>
        <w:tc>
          <w:tcPr>
            <w:tcW w:type="dxa" w:w="3969"/>
          </w:tcPr>
          <w:p>
            <w:pPr>
              <w:bidi/>
              <w:jc w:val="right"/>
            </w:pPr>
            <w:r>
              <w:rPr>
                <w:rFonts w:ascii="Arial" w:hAnsi="Arial" w:cs="Arial" w:eastAsia="Arial"/>
                <w:lang w:val="he-IL" w:bidi="he-IL"/>
                <w:sz w:val="24"/>
                <w:rtl/>
                <w:szCs w:val="24"/>
              </w:rPr>
              <w:t>3. דחף</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משפט שנשמע כמו סיבה אבל מאפשר לא לנסות</w:t>
            </w:r>
          </w:p>
        </w:tc>
      </w:tr>
      <w:tr>
        <w:tc>
          <w:tcPr>
            <w:tcW w:type="dxa" w:w="3969"/>
          </w:tcPr>
          <w:p>
            <w:pPr>
              <w:bidi/>
              <w:jc w:val="right"/>
            </w:pPr>
            <w:r>
              <w:rPr>
                <w:rFonts w:ascii="Arial" w:hAnsi="Arial" w:cs="Arial" w:eastAsia="Arial"/>
                <w:lang w:val="he-IL" w:bidi="he-IL"/>
                <w:sz w:val="24"/>
                <w:rtl/>
                <w:szCs w:val="24"/>
              </w:rPr>
              <w:t>4. בחירה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משהו שבאמת חוסם אותי כרגע, כמו מחלה</w:t>
            </w:r>
          </w:p>
        </w:tc>
      </w:tr>
      <w:tr>
        <w:tc>
          <w:tcPr>
            <w:tcW w:type="dxa" w:w="3969"/>
          </w:tcPr>
          <w:p>
            <w:pPr>
              <w:bidi/>
              <w:jc w:val="right"/>
            </w:pPr>
            <w:r>
              <w:rPr>
                <w:rFonts w:ascii="Arial" w:hAnsi="Arial" w:cs="Arial" w:eastAsia="Arial"/>
                <w:lang w:val="he-IL" w:bidi="he-IL"/>
                <w:sz w:val="24"/>
                <w:rtl/>
                <w:szCs w:val="24"/>
              </w:rPr>
              <w:t>5. משפט של כוח</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החלטה מודעת אחרי שעצרתי לרגע לחשוב</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בחירה: תירוץ, סיבה ודחף – חושבים לעומק</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תירוץ אישי שאתם משתמשים בו לפעמים, ונסחו אותו מחדש כמשפט של כוח</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תנו דוגמה למצב שיש בו גם קושי אמיתי וגם מקום לבחירה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מה ההבדל בין לפעול מתוך דחף לבין לפעול מתוך בחירה? הסבירו בשתי שורות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איך מרגישים בדרך כלל אחרי שמשתמשים בתירוץ, ולטווח ארוך?</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3 · אחריות: המעגלים שלי – היכרות עם הרעיון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אחריות היא היכולת להגיד 'זה שלי' על מה שעשיתי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אשמה ואחריות הן בדיוק אותו דבר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יש שלושה מעגלי אחריות: כלפי עצמי, כלפי הקרובים אליי וכלפי הקהילה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במשחק 'של מי זה?' אפשר לענות רק 'שלי' או 'של מישהו אחר'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אחריות: המעגלים שלי – לאיזה מעגל זה שייך?</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כיסא הפוך שנשאר בכיתה בסוף היום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כלפי עצמי</w:t>
            </w:r>
          </w:p>
        </w:tc>
      </w:tr>
      <w:tr>
        <w:tc>
          <w:tcPr>
            <w:tcW w:type="dxa" w:w="3969"/>
          </w:tcPr>
          <w:p>
            <w:pPr>
              <w:bidi/>
              <w:jc w:val="right"/>
            </w:pPr>
            <w:r>
              <w:rPr>
                <w:rFonts w:ascii="Arial" w:hAnsi="Arial" w:cs="Arial" w:eastAsia="Arial"/>
                <w:lang w:val="he-IL" w:bidi="he-IL"/>
                <w:sz w:val="24"/>
                <w:rtl/>
                <w:szCs w:val="24"/>
              </w:rPr>
              <w:t>2. הודעה פוגענית שהעברתי הלאה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כלפי הקהילה</w:t>
            </w:r>
          </w:p>
        </w:tc>
      </w:tr>
      <w:tr>
        <w:tc>
          <w:tcPr>
            <w:tcW w:type="dxa" w:w="3969"/>
          </w:tcPr>
          <w:p>
            <w:pPr>
              <w:bidi/>
              <w:jc w:val="right"/>
            </w:pPr>
            <w:r>
              <w:rPr>
                <w:rFonts w:ascii="Arial" w:hAnsi="Arial" w:cs="Arial" w:eastAsia="Arial"/>
                <w:lang w:val="he-IL" w:bidi="he-IL"/>
                <w:sz w:val="24"/>
                <w:rtl/>
                <w:szCs w:val="24"/>
              </w:rPr>
              <w:t>3. שיעורי בית שלא הגשתי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כלפי הקרובים אליי</w:t>
            </w:r>
          </w:p>
        </w:tc>
      </w:tr>
      <w:tr>
        <w:tc>
          <w:tcPr>
            <w:tcW w:type="dxa" w:w="3969"/>
          </w:tcPr>
          <w:p>
            <w:pPr>
              <w:bidi/>
              <w:jc w:val="right"/>
            </w:pPr>
            <w:r>
              <w:rPr>
                <w:rFonts w:ascii="Arial" w:hAnsi="Arial" w:cs="Arial" w:eastAsia="Arial"/>
                <w:lang w:val="he-IL" w:bidi="he-IL"/>
                <w:sz w:val="24"/>
                <w:rtl/>
                <w:szCs w:val="24"/>
              </w:rPr>
              <w:t>4. בקבוק ריק שהשארתי בחצר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כלפי הקרובים אליי</w:t>
            </w:r>
          </w:p>
        </w:tc>
      </w:tr>
      <w:tr>
        <w:tc>
          <w:tcPr>
            <w:tcW w:type="dxa" w:w="3969"/>
          </w:tcPr>
          <w:p>
            <w:pPr>
              <w:bidi/>
              <w:jc w:val="right"/>
            </w:pPr>
            <w:r>
              <w:rPr>
                <w:rFonts w:ascii="Arial" w:hAnsi="Arial" w:cs="Arial" w:eastAsia="Arial"/>
                <w:lang w:val="he-IL" w:bidi="he-IL"/>
                <w:sz w:val="24"/>
                <w:rtl/>
                <w:szCs w:val="24"/>
              </w:rPr>
              <w:t>5. להודות בטעות כלפי חבר שפגעתי בו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כלפי הקהילה</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אחריות: המעגלים שלי – מחשבה אישית</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דוגמה אחת למעגל האחריות כלפי עצמכם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דוגמה אחת למעגל האחריות כלפי הקרובים אליי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הסבירו במילים שלכם למה קשה לפעמים להגיד 'זה שלי' במקום 'זה לא שלי'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בחרו פעולה אחריותית אחת שתוכלו לתרגל השבוע, ולאיזה מעגל היא שייכת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4 · עין טובה, כבוד ואהבת הזולת – הכרת המושגים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המשמעות של עין טובה?</w:t>
      </w:r>
    </w:p>
    <w:p>
      <w:pPr>
        <w:bidi/>
        <w:spacing w:after="20"/>
        <w:jc w:val="right"/>
      </w:pPr>
      <w:r>
        <w:rPr>
          <w:rFonts w:ascii="Arial" w:hAnsi="Arial" w:cs="Arial" w:eastAsia="Arial"/>
          <w:lang w:val="he-IL" w:bidi="he-IL"/>
          <w:sz w:val="24"/>
          <w:rtl/>
          <w:szCs w:val="24"/>
        </w:rPr>
        <w:t xml:space="preserve">      ☐ א. להתעלם מכל בעיה</w:t>
      </w:r>
    </w:p>
    <w:p>
      <w:pPr>
        <w:bidi/>
        <w:spacing w:after="20"/>
        <w:jc w:val="right"/>
      </w:pPr>
      <w:r>
        <w:rPr>
          <w:rFonts w:ascii="Arial" w:hAnsi="Arial" w:cs="Arial" w:eastAsia="Arial"/>
          <w:lang w:val="he-IL" w:bidi="he-IL"/>
          <w:sz w:val="24"/>
          <w:rtl/>
          <w:szCs w:val="24"/>
        </w:rPr>
        <w:t xml:space="preserve">      ☐ ב. לחפש קודם את הטוב באנשים ובמצבים</w:t>
      </w:r>
    </w:p>
    <w:p>
      <w:pPr>
        <w:bidi/>
        <w:spacing w:after="20"/>
        <w:jc w:val="right"/>
      </w:pPr>
      <w:r>
        <w:rPr>
          <w:rFonts w:ascii="Arial" w:hAnsi="Arial" w:cs="Arial" w:eastAsia="Arial"/>
          <w:lang w:val="he-IL" w:bidi="he-IL"/>
          <w:sz w:val="24"/>
          <w:rtl/>
          <w:szCs w:val="24"/>
        </w:rPr>
        <w:t xml:space="preserve">      ☐ ג. לדבר רק על עצמי</w:t>
      </w:r>
    </w:p>
    <w:p>
      <w:pPr>
        <w:bidi/>
        <w:spacing w:after="20"/>
        <w:jc w:val="right"/>
      </w:pPr>
      <w:r>
        <w:rPr>
          <w:rFonts w:ascii="Arial" w:hAnsi="Arial" w:cs="Arial" w:eastAsia="Arial"/>
          <w:lang w:val="he-IL" w:bidi="he-IL"/>
          <w:sz w:val="24"/>
          <w:rtl/>
          <w:szCs w:val="24"/>
        </w:rPr>
        <w:t xml:space="preserve">      ☐ ד. לפחד מכל דבר חדש</w:t>
      </w:r>
    </w:p>
    <w:p>
      <w:pPr>
        <w:bidi/>
        <w:spacing w:after="20"/>
        <w:jc w:val="right"/>
      </w:pPr>
      <w:r>
        <w:rPr>
          <w:rFonts w:ascii="Arial" w:hAnsi="Arial" w:cs="Arial" w:eastAsia="Arial"/>
          <w:lang w:val="he-IL" w:bidi="he-IL"/>
          <w:b/>
          <w:sz w:val="24"/>
          <w:rtl/>
          <w:szCs w:val="24"/>
          <w:bCs/>
        </w:rPr>
        <w:t>2. מה המשמעות של כבוד?</w:t>
      </w:r>
    </w:p>
    <w:p>
      <w:pPr>
        <w:bidi/>
        <w:spacing w:after="20"/>
        <w:jc w:val="right"/>
      </w:pPr>
      <w:r>
        <w:rPr>
          <w:rFonts w:ascii="Arial" w:hAnsi="Arial" w:cs="Arial" w:eastAsia="Arial"/>
          <w:lang w:val="he-IL" w:bidi="he-IL"/>
          <w:sz w:val="24"/>
          <w:rtl/>
          <w:szCs w:val="24"/>
        </w:rPr>
        <w:t xml:space="preserve">      ☐ א. לתת מתנות</w:t>
      </w:r>
    </w:p>
    <w:p>
      <w:pPr>
        <w:bidi/>
        <w:spacing w:after="20"/>
        <w:jc w:val="right"/>
      </w:pPr>
      <w:r>
        <w:rPr>
          <w:rFonts w:ascii="Arial" w:hAnsi="Arial" w:cs="Arial" w:eastAsia="Arial"/>
          <w:lang w:val="he-IL" w:bidi="he-IL"/>
          <w:sz w:val="24"/>
          <w:rtl/>
          <w:szCs w:val="24"/>
        </w:rPr>
        <w:t xml:space="preserve">      ☐ ב. לא לפגוע באדם, במילים או במעשים</w:t>
      </w:r>
    </w:p>
    <w:p>
      <w:pPr>
        <w:bidi/>
        <w:spacing w:after="20"/>
        <w:jc w:val="right"/>
      </w:pPr>
      <w:r>
        <w:rPr>
          <w:rFonts w:ascii="Arial" w:hAnsi="Arial" w:cs="Arial" w:eastAsia="Arial"/>
          <w:lang w:val="he-IL" w:bidi="he-IL"/>
          <w:sz w:val="24"/>
          <w:rtl/>
          <w:szCs w:val="24"/>
        </w:rPr>
        <w:t xml:space="preserve">      ☐ ג. לדבר בקול רם</w:t>
      </w:r>
    </w:p>
    <w:p>
      <w:pPr>
        <w:bidi/>
        <w:spacing w:after="20"/>
        <w:jc w:val="right"/>
      </w:pPr>
      <w:r>
        <w:rPr>
          <w:rFonts w:ascii="Arial" w:hAnsi="Arial" w:cs="Arial" w:eastAsia="Arial"/>
          <w:lang w:val="he-IL" w:bidi="he-IL"/>
          <w:sz w:val="24"/>
          <w:rtl/>
          <w:szCs w:val="24"/>
        </w:rPr>
        <w:t xml:space="preserve">      ☐ ד. להסכים לכל דבר</w:t>
      </w:r>
    </w:p>
    <w:p>
      <w:pPr>
        <w:bidi/>
        <w:spacing w:after="20"/>
        <w:jc w:val="right"/>
      </w:pPr>
      <w:r>
        <w:rPr>
          <w:rFonts w:ascii="Arial" w:hAnsi="Arial" w:cs="Arial" w:eastAsia="Arial"/>
          <w:lang w:val="he-IL" w:bidi="he-IL"/>
          <w:b/>
          <w:sz w:val="24"/>
          <w:rtl/>
          <w:szCs w:val="24"/>
          <w:bCs/>
        </w:rPr>
        <w:t>3. במה אהבת הזולת שונה מכבוד?</w:t>
      </w:r>
    </w:p>
    <w:p>
      <w:pPr>
        <w:bidi/>
        <w:spacing w:after="20"/>
        <w:jc w:val="right"/>
      </w:pPr>
      <w:r>
        <w:rPr>
          <w:rFonts w:ascii="Arial" w:hAnsi="Arial" w:cs="Arial" w:eastAsia="Arial"/>
          <w:lang w:val="he-IL" w:bidi="he-IL"/>
          <w:sz w:val="24"/>
          <w:rtl/>
          <w:szCs w:val="24"/>
        </w:rPr>
        <w:t xml:space="preserve">      ☐ א. רק לא לפגוע</w:t>
      </w:r>
    </w:p>
    <w:p>
      <w:pPr>
        <w:bidi/>
        <w:spacing w:after="20"/>
        <w:jc w:val="right"/>
      </w:pPr>
      <w:r>
        <w:rPr>
          <w:rFonts w:ascii="Arial" w:hAnsi="Arial" w:cs="Arial" w:eastAsia="Arial"/>
          <w:lang w:val="he-IL" w:bidi="he-IL"/>
          <w:sz w:val="24"/>
          <w:rtl/>
          <w:szCs w:val="24"/>
        </w:rPr>
        <w:t xml:space="preserve">      ☐ ב. לפעול ולהיטיב למען האחר</w:t>
      </w:r>
    </w:p>
    <w:p>
      <w:pPr>
        <w:bidi/>
        <w:spacing w:after="20"/>
        <w:jc w:val="right"/>
      </w:pPr>
      <w:r>
        <w:rPr>
          <w:rFonts w:ascii="Arial" w:hAnsi="Arial" w:cs="Arial" w:eastAsia="Arial"/>
          <w:lang w:val="he-IL" w:bidi="he-IL"/>
          <w:sz w:val="24"/>
          <w:rtl/>
          <w:szCs w:val="24"/>
        </w:rPr>
        <w:t xml:space="preserve">      ☐ ג. לדבר יפה בלבד</w:t>
      </w:r>
    </w:p>
    <w:p>
      <w:pPr>
        <w:bidi/>
        <w:spacing w:after="20"/>
        <w:jc w:val="right"/>
      </w:pPr>
      <w:r>
        <w:rPr>
          <w:rFonts w:ascii="Arial" w:hAnsi="Arial" w:cs="Arial" w:eastAsia="Arial"/>
          <w:lang w:val="he-IL" w:bidi="he-IL"/>
          <w:sz w:val="24"/>
          <w:rtl/>
          <w:szCs w:val="24"/>
        </w:rPr>
        <w:t xml:space="preserve">      ☐ ד. לשתוק</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עין טובה, כבוד ואהבת הזולת – תרגול</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עין טובה אומרת לוותר על גבולות גם כשמשהו באמת פוגע בי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בסיפור הקבוצה שנפתחה מחדש היו רגעים של חוסר כבוד בין החברים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עין טובה, כבוד ואהבת הזולת – השלמת משפטים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המשפט המוכר אומר: ואהבת ל__________ כמוך</w:t>
      </w:r>
    </w:p>
    <w:p>
      <w:pPr>
        <w:bidi/>
        <w:spacing w:after="80"/>
        <w:jc w:val="right"/>
      </w:pPr>
      <w:r>
        <w:rPr>
          <w:rFonts w:ascii="Arial" w:hAnsi="Arial" w:cs="Arial" w:eastAsia="Arial"/>
          <w:lang w:val="he-IL" w:bidi="he-IL"/>
          <w:sz w:val="24"/>
          <w:rtl/>
          <w:szCs w:val="24"/>
        </w:rPr>
        <w:t>2. בסיפור הכיסא הריק כל זוג כתב שני המשכים – אחד בעין צרה ואחד בעין __________</w:t>
      </w:r>
    </w:p>
    <w:p>
      <w:pPr>
        <w:bidi/>
        <w:spacing w:after="80"/>
        <w:jc w:val="right"/>
      </w:pPr>
      <w:r>
        <w:rPr>
          <w:rFonts w:ascii="Arial" w:hAnsi="Arial" w:cs="Arial" w:eastAsia="Arial"/>
          <w:lang w:val="he-IL" w:bidi="he-IL"/>
          <w:sz w:val="24"/>
          <w:rtl/>
          <w:szCs w:val="24"/>
        </w:rPr>
        <w:t>3. המשנה מלמדת: הוי דן את כל האדם לכף 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עין טובה, כבוד ואהבת הזולת – התאמת מושגים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כבוד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לפרש מצב בחשדנות או בשלילה</w:t>
            </w:r>
          </w:p>
        </w:tc>
      </w:tr>
      <w:tr>
        <w:tc>
          <w:tcPr>
            <w:tcW w:type="dxa" w:w="3969"/>
          </w:tcPr>
          <w:p>
            <w:pPr>
              <w:bidi/>
              <w:jc w:val="right"/>
            </w:pPr>
            <w:r>
              <w:rPr>
                <w:rFonts w:ascii="Arial" w:hAnsi="Arial" w:cs="Arial" w:eastAsia="Arial"/>
                <w:lang w:val="he-IL" w:bidi="he-IL"/>
                <w:sz w:val="24"/>
                <w:rtl/>
                <w:szCs w:val="24"/>
              </w:rPr>
              <w:t>2. אהבת הזולת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גבול – לא לפגוע באדם אחר</w:t>
            </w:r>
          </w:p>
        </w:tc>
      </w:tr>
      <w:tr>
        <w:tc>
          <w:tcPr>
            <w:tcW w:type="dxa" w:w="3969"/>
          </w:tcPr>
          <w:p>
            <w:pPr>
              <w:bidi/>
              <w:jc w:val="right"/>
            </w:pPr>
            <w:r>
              <w:rPr>
                <w:rFonts w:ascii="Arial" w:hAnsi="Arial" w:cs="Arial" w:eastAsia="Arial"/>
                <w:lang w:val="he-IL" w:bidi="he-IL"/>
                <w:sz w:val="24"/>
                <w:rtl/>
                <w:szCs w:val="24"/>
              </w:rPr>
              <w:t>3. עין טובה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פעולה – להיטיב ולחפש את טובת האחר</w:t>
            </w:r>
          </w:p>
        </w:tc>
      </w:tr>
      <w:tr>
        <w:tc>
          <w:tcPr>
            <w:tcW w:type="dxa" w:w="3969"/>
          </w:tcPr>
          <w:p>
            <w:pPr>
              <w:bidi/>
              <w:jc w:val="right"/>
            </w:pPr>
            <w:r>
              <w:rPr>
                <w:rFonts w:ascii="Arial" w:hAnsi="Arial" w:cs="Arial" w:eastAsia="Arial"/>
                <w:lang w:val="he-IL" w:bidi="he-IL"/>
                <w:sz w:val="24"/>
                <w:rtl/>
                <w:szCs w:val="24"/>
              </w:rPr>
              <w:t>4. עין צרה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לחפש קודם את הטוב במצב או באדם</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5 · הכרת הטוב וסיכום המסע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זה 'להכיר טובה'?</w:t>
      </w:r>
    </w:p>
    <w:p>
      <w:pPr>
        <w:bidi/>
        <w:spacing w:after="20"/>
        <w:jc w:val="right"/>
      </w:pPr>
      <w:r>
        <w:rPr>
          <w:rFonts w:ascii="Arial" w:hAnsi="Arial" w:cs="Arial" w:eastAsia="Arial"/>
          <w:lang w:val="he-IL" w:bidi="he-IL"/>
          <w:sz w:val="24"/>
          <w:rtl/>
          <w:szCs w:val="24"/>
        </w:rPr>
        <w:t xml:space="preserve">      ☐ א. לומר תודה בלי לחשוב על זה</w:t>
      </w:r>
    </w:p>
    <w:p>
      <w:pPr>
        <w:bidi/>
        <w:spacing w:after="20"/>
        <w:jc w:val="right"/>
      </w:pPr>
      <w:r>
        <w:rPr>
          <w:rFonts w:ascii="Arial" w:hAnsi="Arial" w:cs="Arial" w:eastAsia="Arial"/>
          <w:lang w:val="he-IL" w:bidi="he-IL"/>
          <w:sz w:val="24"/>
          <w:rtl/>
          <w:szCs w:val="24"/>
        </w:rPr>
        <w:t xml:space="preserve">      ☐ ב. לשים לב באמת למה שאחרים נתנו לי ולהחזיר במילה ובמעשה</w:t>
      </w:r>
    </w:p>
    <w:p>
      <w:pPr>
        <w:bidi/>
        <w:spacing w:after="20"/>
        <w:jc w:val="right"/>
      </w:pPr>
      <w:r>
        <w:rPr>
          <w:rFonts w:ascii="Arial" w:hAnsi="Arial" w:cs="Arial" w:eastAsia="Arial"/>
          <w:lang w:val="he-IL" w:bidi="he-IL"/>
          <w:sz w:val="24"/>
          <w:rtl/>
          <w:szCs w:val="24"/>
        </w:rPr>
        <w:t xml:space="preserve">      ☐ ג. לקבל מתנות מכל אחד</w:t>
      </w:r>
    </w:p>
    <w:p>
      <w:pPr>
        <w:bidi/>
        <w:spacing w:after="20"/>
        <w:jc w:val="right"/>
      </w:pPr>
      <w:r>
        <w:rPr>
          <w:rFonts w:ascii="Arial" w:hAnsi="Arial" w:cs="Arial" w:eastAsia="Arial"/>
          <w:lang w:val="he-IL" w:bidi="he-IL"/>
          <w:sz w:val="24"/>
          <w:rtl/>
          <w:szCs w:val="24"/>
        </w:rPr>
        <w:t xml:space="preserve">      ☐ ד. לדאוג שכולם יגידו לי תודה</w:t>
      </w:r>
    </w:p>
    <w:p>
      <w:pPr>
        <w:bidi/>
        <w:spacing w:after="20"/>
        <w:jc w:val="right"/>
      </w:pPr>
      <w:r>
        <w:rPr>
          <w:rFonts w:ascii="Arial" w:hAnsi="Arial" w:cs="Arial" w:eastAsia="Arial"/>
          <w:lang w:val="he-IL" w:bidi="he-IL"/>
          <w:b/>
          <w:sz w:val="24"/>
          <w:rtl/>
          <w:szCs w:val="24"/>
          <w:bCs/>
        </w:rPr>
        <w:t>2. מי סיפר על ההבדל בין אורח טוב לאורח רע?</w:t>
      </w:r>
    </w:p>
    <w:p>
      <w:pPr>
        <w:bidi/>
        <w:spacing w:after="20"/>
        <w:jc w:val="right"/>
      </w:pPr>
      <w:r>
        <w:rPr>
          <w:rFonts w:ascii="Arial" w:hAnsi="Arial" w:cs="Arial" w:eastAsia="Arial"/>
          <w:lang w:val="he-IL" w:bidi="he-IL"/>
          <w:sz w:val="24"/>
          <w:rtl/>
          <w:szCs w:val="24"/>
        </w:rPr>
        <w:t xml:space="preserve">      ☐ א. הלל</w:t>
      </w:r>
    </w:p>
    <w:p>
      <w:pPr>
        <w:bidi/>
        <w:spacing w:after="20"/>
        <w:jc w:val="right"/>
      </w:pPr>
      <w:r>
        <w:rPr>
          <w:rFonts w:ascii="Arial" w:hAnsi="Arial" w:cs="Arial" w:eastAsia="Arial"/>
          <w:lang w:val="he-IL" w:bidi="he-IL"/>
          <w:sz w:val="24"/>
          <w:rtl/>
          <w:szCs w:val="24"/>
        </w:rPr>
        <w:t xml:space="preserve">      ☐ ב. בן זומא</w:t>
      </w:r>
    </w:p>
    <w:p>
      <w:pPr>
        <w:bidi/>
        <w:spacing w:after="20"/>
        <w:jc w:val="right"/>
      </w:pPr>
      <w:r>
        <w:rPr>
          <w:rFonts w:ascii="Arial" w:hAnsi="Arial" w:cs="Arial" w:eastAsia="Arial"/>
          <w:lang w:val="he-IL" w:bidi="he-IL"/>
          <w:sz w:val="24"/>
          <w:rtl/>
          <w:szCs w:val="24"/>
        </w:rPr>
        <w:t xml:space="preserve">      ☐ ג. רבי עקיבא</w:t>
      </w:r>
    </w:p>
    <w:p>
      <w:pPr>
        <w:bidi/>
        <w:spacing w:after="20"/>
        <w:jc w:val="right"/>
      </w:pPr>
      <w:r>
        <w:rPr>
          <w:rFonts w:ascii="Arial" w:hAnsi="Arial" w:cs="Arial" w:eastAsia="Arial"/>
          <w:lang w:val="he-IL" w:bidi="he-IL"/>
          <w:sz w:val="24"/>
          <w:rtl/>
          <w:szCs w:val="24"/>
        </w:rPr>
        <w:t xml:space="preserve">      ☐ ד. משה רבנו</w:t>
      </w:r>
    </w:p>
    <w:p>
      <w:pPr>
        <w:bidi/>
        <w:spacing w:after="20"/>
        <w:jc w:val="right"/>
      </w:pPr>
      <w:r>
        <w:rPr>
          <w:rFonts w:ascii="Arial" w:hAnsi="Arial" w:cs="Arial" w:eastAsia="Arial"/>
          <w:lang w:val="he-IL" w:bidi="he-IL"/>
          <w:b/>
          <w:sz w:val="24"/>
          <w:rtl/>
          <w:szCs w:val="24"/>
          <w:bCs/>
        </w:rPr>
        <w:t>3. בפעילות 'מי עזר לי היום', מה התלמידים עושים?</w:t>
      </w:r>
    </w:p>
    <w:p>
      <w:pPr>
        <w:bidi/>
        <w:spacing w:after="20"/>
        <w:jc w:val="right"/>
      </w:pPr>
      <w:r>
        <w:rPr>
          <w:rFonts w:ascii="Arial" w:hAnsi="Arial" w:cs="Arial" w:eastAsia="Arial"/>
          <w:lang w:val="he-IL" w:bidi="he-IL"/>
          <w:sz w:val="24"/>
          <w:rtl/>
          <w:szCs w:val="24"/>
        </w:rPr>
        <w:t xml:space="preserve">      ☐ א. מונים את כל האנשים שעזרו להם בבוקר</w:t>
      </w:r>
    </w:p>
    <w:p>
      <w:pPr>
        <w:bidi/>
        <w:spacing w:after="20"/>
        <w:jc w:val="right"/>
      </w:pPr>
      <w:r>
        <w:rPr>
          <w:rFonts w:ascii="Arial" w:hAnsi="Arial" w:cs="Arial" w:eastAsia="Arial"/>
          <w:lang w:val="he-IL" w:bidi="he-IL"/>
          <w:sz w:val="24"/>
          <w:rtl/>
          <w:szCs w:val="24"/>
        </w:rPr>
        <w:t xml:space="preserve">      ☐ ב. כותבים שיעורי בית</w:t>
      </w:r>
    </w:p>
    <w:p>
      <w:pPr>
        <w:bidi/>
        <w:spacing w:after="20"/>
        <w:jc w:val="right"/>
      </w:pPr>
      <w:r>
        <w:rPr>
          <w:rFonts w:ascii="Arial" w:hAnsi="Arial" w:cs="Arial" w:eastAsia="Arial"/>
          <w:lang w:val="he-IL" w:bidi="he-IL"/>
          <w:sz w:val="24"/>
          <w:rtl/>
          <w:szCs w:val="24"/>
        </w:rPr>
        <w:t xml:space="preserve">      ☐ ג. משחקים משחק כדור</w:t>
      </w:r>
    </w:p>
    <w:p>
      <w:pPr>
        <w:bidi/>
        <w:spacing w:after="20"/>
        <w:jc w:val="right"/>
      </w:pPr>
      <w:r>
        <w:rPr>
          <w:rFonts w:ascii="Arial" w:hAnsi="Arial" w:cs="Arial" w:eastAsia="Arial"/>
          <w:lang w:val="he-IL" w:bidi="he-IL"/>
          <w:sz w:val="24"/>
          <w:rtl/>
          <w:szCs w:val="24"/>
        </w:rPr>
        <w:t xml:space="preserve">      ☐ ד. מציירים ציור</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הכרת הטוב וסיכום המסע – נכון/לא נכון והשלמה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לפי בן זומא, האורח הטוב והאורח הרע קיבלו בדיוק אותה ארוחה, אבל הגיבו אחרת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אפשר להודות רק למי שהוא חבר קרוב מאוד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מכתב תודה חזק צריך לכלול פירוט מדויק של מה שקרה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הכרת הטוב וסיכום המסע – השלמת משפטים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מה שהופך תודה לחזקה הוא פירוט, השפעה, והכרה ב__________ של הנותן</w:t>
      </w:r>
    </w:p>
    <w:p>
      <w:pPr>
        <w:bidi/>
        <w:spacing w:after="80"/>
        <w:jc w:val="right"/>
      </w:pPr>
      <w:r>
        <w:rPr>
          <w:rFonts w:ascii="Arial" w:hAnsi="Arial" w:cs="Arial" w:eastAsia="Arial"/>
          <w:lang w:val="he-IL" w:bidi="he-IL"/>
          <w:sz w:val="24"/>
          <w:rtl/>
          <w:szCs w:val="24"/>
        </w:rPr>
        <w:t>2. בסיום מסע השנה כל תלמיד משלים את המשפט: 'המידה שהכי __________ אצלי השנה היא...'</w:t>
      </w:r>
    </w:p>
    <w:p>
      <w:pPr>
        <w:bidi/>
        <w:spacing w:after="80"/>
        <w:jc w:val="right"/>
      </w:pPr>
      <w:r>
        <w:rPr>
          <w:rFonts w:ascii="Arial" w:hAnsi="Arial" w:cs="Arial" w:eastAsia="Arial"/>
          <w:lang w:val="he-IL" w:bidi="he-IL"/>
          <w:sz w:val="24"/>
          <w:rtl/>
          <w:szCs w:val="24"/>
        </w:rPr>
        <w:t>3. הכרת הטוב קשורה למידה שנלמדה בנובמבר - עין 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הכרת הטוב וסיכום המסע – התאמה וסדר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תודה אוטומטית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נפתחת בסוף השנה עם המילה שנבחרה בספטמבר</w:t>
            </w:r>
          </w:p>
        </w:tc>
      </w:tr>
      <w:tr>
        <w:tc>
          <w:tcPr>
            <w:tcW w:type="dxa" w:w="3969"/>
          </w:tcPr>
          <w:p>
            <w:pPr>
              <w:bidi/>
              <w:jc w:val="right"/>
            </w:pPr>
            <w:r>
              <w:rPr>
                <w:rFonts w:ascii="Arial" w:hAnsi="Arial" w:cs="Arial" w:eastAsia="Arial"/>
                <w:lang w:val="he-IL" w:bidi="he-IL"/>
                <w:sz w:val="24"/>
                <w:rtl/>
                <w:szCs w:val="24"/>
              </w:rPr>
              <w:t>2. הכרה אמיתית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לראות קודם את הטוב במצב או באדם</w:t>
            </w:r>
          </w:p>
        </w:tc>
      </w:tr>
      <w:tr>
        <w:tc>
          <w:tcPr>
            <w:tcW w:type="dxa" w:w="3969"/>
          </w:tcPr>
          <w:p>
            <w:pPr>
              <w:bidi/>
              <w:jc w:val="right"/>
            </w:pPr>
            <w:r>
              <w:rPr>
                <w:rFonts w:ascii="Arial" w:hAnsi="Arial" w:cs="Arial" w:eastAsia="Arial"/>
                <w:lang w:val="he-IL" w:bidi="he-IL"/>
                <w:sz w:val="24"/>
                <w:rtl/>
                <w:szCs w:val="24"/>
              </w:rPr>
              <w:t>3. עין טובה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מילה שנאמרת בלי מחשבה אמיתית</w:t>
            </w:r>
          </w:p>
        </w:tc>
      </w:tr>
      <w:tr>
        <w:tc>
          <w:tcPr>
            <w:tcW w:type="dxa" w:w="3969"/>
          </w:tcPr>
          <w:p>
            <w:pPr>
              <w:bidi/>
              <w:jc w:val="right"/>
            </w:pPr>
            <w:r>
              <w:rPr>
                <w:rFonts w:ascii="Arial" w:hAnsi="Arial" w:cs="Arial" w:eastAsia="Arial"/>
                <w:lang w:val="he-IL" w:bidi="he-IL"/>
                <w:sz w:val="24"/>
                <w:rtl/>
                <w:szCs w:val="24"/>
              </w:rPr>
              <w:t>4. מעטפת המצפן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לשים לב מה בדיוק קיבלתי וממי</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חזרה מסכמת – שאלות בחירה ממוספרות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איזו מידה היא לחכות בסבלנות?</w:t>
      </w:r>
    </w:p>
    <w:p>
      <w:pPr>
        <w:bidi/>
        <w:spacing w:after="20"/>
        <w:jc w:val="right"/>
      </w:pPr>
      <w:r>
        <w:rPr>
          <w:rFonts w:ascii="Arial" w:hAnsi="Arial" w:cs="Arial" w:eastAsia="Arial"/>
          <w:lang w:val="he-IL" w:bidi="he-IL"/>
          <w:sz w:val="24"/>
          <w:rtl/>
          <w:szCs w:val="24"/>
        </w:rPr>
        <w:t xml:space="preserve">      ☐ א. סבלנות</w:t>
      </w:r>
    </w:p>
    <w:p>
      <w:pPr>
        <w:bidi/>
        <w:spacing w:after="20"/>
        <w:jc w:val="right"/>
      </w:pPr>
      <w:r>
        <w:rPr>
          <w:rFonts w:ascii="Arial" w:hAnsi="Arial" w:cs="Arial" w:eastAsia="Arial"/>
          <w:lang w:val="he-IL" w:bidi="he-IL"/>
          <w:sz w:val="24"/>
          <w:rtl/>
          <w:szCs w:val="24"/>
        </w:rPr>
        <w:t xml:space="preserve">      ☐ ב. אומץ</w:t>
      </w:r>
    </w:p>
    <w:p>
      <w:pPr>
        <w:bidi/>
        <w:spacing w:after="20"/>
        <w:jc w:val="right"/>
      </w:pPr>
      <w:r>
        <w:rPr>
          <w:rFonts w:ascii="Arial" w:hAnsi="Arial" w:cs="Arial" w:eastAsia="Arial"/>
          <w:lang w:val="he-IL" w:bidi="he-IL"/>
          <w:sz w:val="24"/>
          <w:rtl/>
          <w:szCs w:val="24"/>
        </w:rPr>
        <w:t xml:space="preserve">      ☐ ג. ענווה</w:t>
      </w:r>
    </w:p>
    <w:p>
      <w:pPr>
        <w:bidi/>
        <w:spacing w:after="20"/>
        <w:jc w:val="right"/>
      </w:pPr>
      <w:r>
        <w:rPr>
          <w:rFonts w:ascii="Arial" w:hAnsi="Arial" w:cs="Arial" w:eastAsia="Arial"/>
          <w:lang w:val="he-IL" w:bidi="he-IL"/>
          <w:sz w:val="24"/>
          <w:rtl/>
          <w:szCs w:val="24"/>
        </w:rPr>
        <w:t xml:space="preserve">      ☐ ד. יושר</w:t>
      </w:r>
    </w:p>
    <w:p>
      <w:pPr>
        <w:bidi/>
        <w:spacing w:after="20"/>
        <w:jc w:val="right"/>
      </w:pPr>
      <w:r>
        <w:rPr>
          <w:rFonts w:ascii="Arial" w:hAnsi="Arial" w:cs="Arial" w:eastAsia="Arial"/>
          <w:lang w:val="he-IL" w:bidi="he-IL"/>
          <w:b/>
          <w:sz w:val="24"/>
          <w:rtl/>
          <w:szCs w:val="24"/>
          <w:bCs/>
        </w:rPr>
        <w:t>2. שביל הזהב מראה...</w:t>
      </w:r>
    </w:p>
    <w:p>
      <w:pPr>
        <w:bidi/>
        <w:spacing w:after="20"/>
        <w:jc w:val="right"/>
      </w:pPr>
      <w:r>
        <w:rPr>
          <w:rFonts w:ascii="Arial" w:hAnsi="Arial" w:cs="Arial" w:eastAsia="Arial"/>
          <w:lang w:val="he-IL" w:bidi="he-IL"/>
          <w:sz w:val="24"/>
          <w:rtl/>
          <w:szCs w:val="24"/>
        </w:rPr>
        <w:t xml:space="preserve">      ☐ א. מה קורה כשיש מעט מדי ומה כשיש יותר מדי ממידה</w:t>
      </w:r>
    </w:p>
    <w:p>
      <w:pPr>
        <w:bidi/>
        <w:spacing w:after="20"/>
        <w:jc w:val="right"/>
      </w:pPr>
      <w:r>
        <w:rPr>
          <w:rFonts w:ascii="Arial" w:hAnsi="Arial" w:cs="Arial" w:eastAsia="Arial"/>
          <w:lang w:val="he-IL" w:bidi="he-IL"/>
          <w:sz w:val="24"/>
          <w:rtl/>
          <w:szCs w:val="24"/>
        </w:rPr>
        <w:t xml:space="preserve">      ☐ ב. איזו מידה הכי יקרה במכירה</w:t>
      </w:r>
    </w:p>
    <w:p>
      <w:pPr>
        <w:bidi/>
        <w:spacing w:after="20"/>
        <w:jc w:val="right"/>
      </w:pPr>
      <w:r>
        <w:rPr>
          <w:rFonts w:ascii="Arial" w:hAnsi="Arial" w:cs="Arial" w:eastAsia="Arial"/>
          <w:lang w:val="he-IL" w:bidi="he-IL"/>
          <w:sz w:val="24"/>
          <w:rtl/>
          <w:szCs w:val="24"/>
        </w:rPr>
        <w:t xml:space="preserve">      ☐ ג. מי המציא את המידה</w:t>
      </w:r>
    </w:p>
    <w:p>
      <w:pPr>
        <w:bidi/>
        <w:spacing w:after="20"/>
        <w:jc w:val="right"/>
      </w:pPr>
      <w:r>
        <w:rPr>
          <w:rFonts w:ascii="Arial" w:hAnsi="Arial" w:cs="Arial" w:eastAsia="Arial"/>
          <w:lang w:val="he-IL" w:bidi="he-IL"/>
          <w:sz w:val="24"/>
          <w:rtl/>
          <w:szCs w:val="24"/>
        </w:rPr>
        <w:t xml:space="preserve">      ☐ ד. כמה כרטיסים יש בסך הכל</w:t>
      </w:r>
    </w:p>
    <w:p>
      <w:pPr>
        <w:bidi/>
        <w:spacing w:after="20"/>
        <w:jc w:val="right"/>
      </w:pPr>
      <w:r>
        <w:rPr>
          <w:rFonts w:ascii="Arial" w:hAnsi="Arial" w:cs="Arial" w:eastAsia="Arial"/>
          <w:lang w:val="he-IL" w:bidi="he-IL"/>
          <w:b/>
          <w:sz w:val="24"/>
          <w:rtl/>
          <w:szCs w:val="24"/>
          <w:bCs/>
        </w:rPr>
        <w:t>3. מה ההבדל בין סיבה לתירוץ?</w:t>
      </w:r>
    </w:p>
    <w:p>
      <w:pPr>
        <w:bidi/>
        <w:spacing w:after="20"/>
        <w:jc w:val="right"/>
      </w:pPr>
      <w:r>
        <w:rPr>
          <w:rFonts w:ascii="Arial" w:hAnsi="Arial" w:cs="Arial" w:eastAsia="Arial"/>
          <w:lang w:val="he-IL" w:bidi="he-IL"/>
          <w:sz w:val="24"/>
          <w:rtl/>
          <w:szCs w:val="24"/>
        </w:rPr>
        <w:t xml:space="preserve">      ☐ א. סיבה מסבירה את המצב, תירוץ עוצר אותי בתוכו</w:t>
      </w:r>
    </w:p>
    <w:p>
      <w:pPr>
        <w:bidi/>
        <w:spacing w:after="20"/>
        <w:jc w:val="right"/>
      </w:pPr>
      <w:r>
        <w:rPr>
          <w:rFonts w:ascii="Arial" w:hAnsi="Arial" w:cs="Arial" w:eastAsia="Arial"/>
          <w:lang w:val="he-IL" w:bidi="he-IL"/>
          <w:sz w:val="24"/>
          <w:rtl/>
          <w:szCs w:val="24"/>
        </w:rPr>
        <w:t xml:space="preserve">      ☐ ב. תירוץ תמיד נכון וסיבה לא</w:t>
      </w:r>
    </w:p>
    <w:p>
      <w:pPr>
        <w:bidi/>
        <w:spacing w:after="20"/>
        <w:jc w:val="right"/>
      </w:pPr>
      <w:r>
        <w:rPr>
          <w:rFonts w:ascii="Arial" w:hAnsi="Arial" w:cs="Arial" w:eastAsia="Arial"/>
          <w:lang w:val="he-IL" w:bidi="he-IL"/>
          <w:sz w:val="24"/>
          <w:rtl/>
          <w:szCs w:val="24"/>
        </w:rPr>
        <w:t xml:space="preserve">      ☐ ג. אין הבדל ביניהם</w:t>
      </w:r>
    </w:p>
    <w:p>
      <w:pPr>
        <w:bidi/>
        <w:spacing w:after="20"/>
        <w:jc w:val="right"/>
      </w:pPr>
      <w:r>
        <w:rPr>
          <w:rFonts w:ascii="Arial" w:hAnsi="Arial" w:cs="Arial" w:eastAsia="Arial"/>
          <w:lang w:val="he-IL" w:bidi="he-IL"/>
          <w:sz w:val="24"/>
          <w:rtl/>
          <w:szCs w:val="24"/>
        </w:rPr>
        <w:t xml:space="preserve">      ☐ ד. תירוץ עוזר לי להתקדם קדימה</w:t>
      </w:r>
    </w:p>
    <w:p>
      <w:pPr>
        <w:bidi/>
        <w:spacing w:after="20"/>
        <w:jc w:val="right"/>
      </w:pPr>
      <w:r>
        <w:rPr>
          <w:rFonts w:ascii="Arial" w:hAnsi="Arial" w:cs="Arial" w:eastAsia="Arial"/>
          <w:lang w:val="he-IL" w:bidi="he-IL"/>
          <w:b/>
          <w:sz w:val="24"/>
          <w:rtl/>
          <w:szCs w:val="24"/>
          <w:bCs/>
        </w:rPr>
        <w:t>4. מתי אנחנו בוחרים?</w:t>
      </w:r>
    </w:p>
    <w:p>
      <w:pPr>
        <w:bidi/>
        <w:spacing w:after="20"/>
        <w:jc w:val="right"/>
      </w:pPr>
      <w:r>
        <w:rPr>
          <w:rFonts w:ascii="Arial" w:hAnsi="Arial" w:cs="Arial" w:eastAsia="Arial"/>
          <w:lang w:val="he-IL" w:bidi="he-IL"/>
          <w:sz w:val="24"/>
          <w:rtl/>
          <w:szCs w:val="24"/>
        </w:rPr>
        <w:t xml:space="preserve">      ☐ א. במרווח שבין מה שקורה לנו לבין מה שאנחנו עושים</w:t>
      </w:r>
    </w:p>
    <w:p>
      <w:pPr>
        <w:bidi/>
        <w:spacing w:after="20"/>
        <w:jc w:val="right"/>
      </w:pPr>
      <w:r>
        <w:rPr>
          <w:rFonts w:ascii="Arial" w:hAnsi="Arial" w:cs="Arial" w:eastAsia="Arial"/>
          <w:lang w:val="he-IL" w:bidi="he-IL"/>
          <w:sz w:val="24"/>
          <w:rtl/>
          <w:szCs w:val="24"/>
        </w:rPr>
        <w:t xml:space="preserve">      ☐ ב. רק בבוקר</w:t>
      </w:r>
    </w:p>
    <w:p>
      <w:pPr>
        <w:bidi/>
        <w:spacing w:after="20"/>
        <w:jc w:val="right"/>
      </w:pPr>
      <w:r>
        <w:rPr>
          <w:rFonts w:ascii="Arial" w:hAnsi="Arial" w:cs="Arial" w:eastAsia="Arial"/>
          <w:lang w:val="he-IL" w:bidi="he-IL"/>
          <w:sz w:val="24"/>
          <w:rtl/>
          <w:szCs w:val="24"/>
        </w:rPr>
        <w:t xml:space="preserve">      ☐ ג. רק בבית הספר</w:t>
      </w:r>
    </w:p>
    <w:p>
      <w:pPr>
        <w:bidi/>
        <w:spacing w:after="20"/>
        <w:jc w:val="right"/>
      </w:pPr>
      <w:r>
        <w:rPr>
          <w:rFonts w:ascii="Arial" w:hAnsi="Arial" w:cs="Arial" w:eastAsia="Arial"/>
          <w:lang w:val="he-IL" w:bidi="he-IL"/>
          <w:sz w:val="24"/>
          <w:rtl/>
          <w:szCs w:val="24"/>
        </w:rPr>
        <w:t xml:space="preserve">      ☐ ד. במערכת השעות</w:t>
      </w:r>
    </w:p>
    <w:p>
      <w:pPr>
        <w:bidi/>
        <w:spacing w:after="20"/>
        <w:jc w:val="right"/>
      </w:pPr>
      <w:r>
        <w:rPr>
          <w:rFonts w:ascii="Arial" w:hAnsi="Arial" w:cs="Arial" w:eastAsia="Arial"/>
          <w:lang w:val="he-IL" w:bidi="he-IL"/>
          <w:b/>
          <w:sz w:val="24"/>
          <w:rtl/>
          <w:szCs w:val="24"/>
          <w:bCs/>
        </w:rPr>
        <w:t>5. כמה מעגלי אחריות יש?</w:t>
      </w:r>
    </w:p>
    <w:p>
      <w:pPr>
        <w:bidi/>
        <w:spacing w:after="20"/>
        <w:jc w:val="right"/>
      </w:pPr>
      <w:r>
        <w:rPr>
          <w:rFonts w:ascii="Arial" w:hAnsi="Arial" w:cs="Arial" w:eastAsia="Arial"/>
          <w:lang w:val="he-IL" w:bidi="he-IL"/>
          <w:sz w:val="24"/>
          <w:rtl/>
          <w:szCs w:val="24"/>
        </w:rPr>
        <w:t xml:space="preserve">      ☐ א. שלושה</w:t>
      </w:r>
    </w:p>
    <w:p>
      <w:pPr>
        <w:bidi/>
        <w:spacing w:after="20"/>
        <w:jc w:val="right"/>
      </w:pPr>
      <w:r>
        <w:rPr>
          <w:rFonts w:ascii="Arial" w:hAnsi="Arial" w:cs="Arial" w:eastAsia="Arial"/>
          <w:lang w:val="he-IL" w:bidi="he-IL"/>
          <w:sz w:val="24"/>
          <w:rtl/>
          <w:szCs w:val="24"/>
        </w:rPr>
        <w:t xml:space="preserve">      ☐ ב. שניים</w:t>
      </w:r>
    </w:p>
    <w:p>
      <w:pPr>
        <w:bidi/>
        <w:spacing w:after="20"/>
        <w:jc w:val="right"/>
      </w:pPr>
      <w:r>
        <w:rPr>
          <w:rFonts w:ascii="Arial" w:hAnsi="Arial" w:cs="Arial" w:eastAsia="Arial"/>
          <w:lang w:val="he-IL" w:bidi="he-IL"/>
          <w:sz w:val="24"/>
          <w:rtl/>
          <w:szCs w:val="24"/>
        </w:rPr>
        <w:t xml:space="preserve">      ☐ ג. ארבעה</w:t>
      </w:r>
    </w:p>
    <w:p>
      <w:pPr>
        <w:bidi/>
        <w:spacing w:after="20"/>
        <w:jc w:val="right"/>
      </w:pPr>
      <w:r>
        <w:rPr>
          <w:rFonts w:ascii="Arial" w:hAnsi="Arial" w:cs="Arial" w:eastAsia="Arial"/>
          <w:lang w:val="he-IL" w:bidi="he-IL"/>
          <w:sz w:val="24"/>
          <w:rtl/>
          <w:szCs w:val="24"/>
        </w:rPr>
        <w:t xml:space="preserve">      ☐ ד. חמישה</w:t>
      </w:r>
    </w:p>
    <w:p>
      <w:pPr>
        <w:bidi/>
        <w:spacing w:after="20"/>
        <w:jc w:val="right"/>
      </w:pPr>
      <w:r>
        <w:rPr>
          <w:rFonts w:ascii="Arial" w:hAnsi="Arial" w:cs="Arial" w:eastAsia="Arial"/>
          <w:lang w:val="he-IL" w:bidi="he-IL"/>
          <w:b/>
          <w:sz w:val="24"/>
          <w:rtl/>
          <w:szCs w:val="24"/>
          <w:bCs/>
        </w:rPr>
        <w:t>6. מה ההבדל בין כבוד לאהבה?</w:t>
      </w:r>
    </w:p>
    <w:p>
      <w:pPr>
        <w:bidi/>
        <w:spacing w:after="20"/>
        <w:jc w:val="right"/>
      </w:pPr>
      <w:r>
        <w:rPr>
          <w:rFonts w:ascii="Arial" w:hAnsi="Arial" w:cs="Arial" w:eastAsia="Arial"/>
          <w:lang w:val="he-IL" w:bidi="he-IL"/>
          <w:sz w:val="24"/>
          <w:rtl/>
          <w:szCs w:val="24"/>
        </w:rPr>
        <w:t xml:space="preserve">      ☐ א. כבוד הוא לא לפגוע, אהבה היא לפעול ולהיטיב</w:t>
      </w:r>
    </w:p>
    <w:p>
      <w:pPr>
        <w:bidi/>
        <w:spacing w:after="20"/>
        <w:jc w:val="right"/>
      </w:pPr>
      <w:r>
        <w:rPr>
          <w:rFonts w:ascii="Arial" w:hAnsi="Arial" w:cs="Arial" w:eastAsia="Arial"/>
          <w:lang w:val="he-IL" w:bidi="he-IL"/>
          <w:sz w:val="24"/>
          <w:rtl/>
          <w:szCs w:val="24"/>
        </w:rPr>
        <w:t xml:space="preserve">      ☐ ב. הם בדיוק אותו דבר</w:t>
      </w:r>
    </w:p>
    <w:p>
      <w:pPr>
        <w:bidi/>
        <w:spacing w:after="20"/>
        <w:jc w:val="right"/>
      </w:pPr>
      <w:r>
        <w:rPr>
          <w:rFonts w:ascii="Arial" w:hAnsi="Arial" w:cs="Arial" w:eastAsia="Arial"/>
          <w:lang w:val="he-IL" w:bidi="he-IL"/>
          <w:sz w:val="24"/>
          <w:rtl/>
          <w:szCs w:val="24"/>
        </w:rPr>
        <w:t xml:space="preserve">      ☐ ג. כבוד זה רק כלפי מבוגרים</w:t>
      </w:r>
    </w:p>
    <w:p>
      <w:pPr>
        <w:bidi/>
        <w:spacing w:after="20"/>
        <w:jc w:val="right"/>
      </w:pPr>
      <w:r>
        <w:rPr>
          <w:rFonts w:ascii="Arial" w:hAnsi="Arial" w:cs="Arial" w:eastAsia="Arial"/>
          <w:lang w:val="he-IL" w:bidi="he-IL"/>
          <w:sz w:val="24"/>
          <w:rtl/>
          <w:szCs w:val="24"/>
        </w:rPr>
        <w:t xml:space="preserve">      ☐ ד. אהבה זה רק כלפי חברים קרובים</w:t>
      </w:r>
    </w:p>
    <w:p>
      <w:pPr>
        <w:bidi/>
        <w:spacing w:after="20"/>
        <w:jc w:val="right"/>
      </w:pPr>
      <w:r>
        <w:rPr>
          <w:rFonts w:ascii="Arial" w:hAnsi="Arial" w:cs="Arial" w:eastAsia="Arial"/>
          <w:lang w:val="he-IL" w:bidi="he-IL"/>
          <w:b/>
          <w:sz w:val="24"/>
          <w:rtl/>
          <w:szCs w:val="24"/>
          <w:bCs/>
        </w:rPr>
        <w:t>7. מה זה לדון לכף זכות?</w:t>
      </w:r>
    </w:p>
    <w:p>
      <w:pPr>
        <w:bidi/>
        <w:spacing w:after="20"/>
        <w:jc w:val="right"/>
      </w:pPr>
      <w:r>
        <w:rPr>
          <w:rFonts w:ascii="Arial" w:hAnsi="Arial" w:cs="Arial" w:eastAsia="Arial"/>
          <w:lang w:val="he-IL" w:bidi="he-IL"/>
          <w:sz w:val="24"/>
          <w:rtl/>
          <w:szCs w:val="24"/>
        </w:rPr>
        <w:t xml:space="preserve">      ☐ א. לחפש הסבר טוב למעשה של מישהו</w:t>
      </w:r>
    </w:p>
    <w:p>
      <w:pPr>
        <w:bidi/>
        <w:spacing w:after="20"/>
        <w:jc w:val="right"/>
      </w:pPr>
      <w:r>
        <w:rPr>
          <w:rFonts w:ascii="Arial" w:hAnsi="Arial" w:cs="Arial" w:eastAsia="Arial"/>
          <w:lang w:val="he-IL" w:bidi="he-IL"/>
          <w:sz w:val="24"/>
          <w:rtl/>
          <w:szCs w:val="24"/>
        </w:rPr>
        <w:t xml:space="preserve">      ☐ ב. להעניש מישהו על טעות</w:t>
      </w:r>
    </w:p>
    <w:p>
      <w:pPr>
        <w:bidi/>
        <w:spacing w:after="20"/>
        <w:jc w:val="right"/>
      </w:pPr>
      <w:r>
        <w:rPr>
          <w:rFonts w:ascii="Arial" w:hAnsi="Arial" w:cs="Arial" w:eastAsia="Arial"/>
          <w:lang w:val="he-IL" w:bidi="he-IL"/>
          <w:sz w:val="24"/>
          <w:rtl/>
          <w:szCs w:val="24"/>
        </w:rPr>
        <w:t xml:space="preserve">      ☐ ג. להתעלם מהבעיה לגמרי</w:t>
      </w:r>
    </w:p>
    <w:p>
      <w:pPr>
        <w:bidi/>
        <w:spacing w:after="20"/>
        <w:jc w:val="right"/>
      </w:pPr>
      <w:r>
        <w:rPr>
          <w:rFonts w:ascii="Arial" w:hAnsi="Arial" w:cs="Arial" w:eastAsia="Arial"/>
          <w:lang w:val="he-IL" w:bidi="he-IL"/>
          <w:sz w:val="24"/>
          <w:rtl/>
          <w:szCs w:val="24"/>
        </w:rPr>
        <w:t xml:space="preserve">      ☐ ד. לכעוס על מי שטעה</w:t>
      </w:r>
    </w:p>
    <w:p>
      <w:pPr>
        <w:bidi/>
        <w:spacing w:after="20"/>
        <w:jc w:val="right"/>
      </w:pPr>
      <w:r>
        <w:rPr>
          <w:rFonts w:ascii="Arial" w:hAnsi="Arial" w:cs="Arial" w:eastAsia="Arial"/>
          <w:lang w:val="he-IL" w:bidi="he-IL"/>
          <w:b/>
          <w:sz w:val="24"/>
          <w:rtl/>
          <w:szCs w:val="24"/>
          <w:bCs/>
        </w:rPr>
        <w:t>8. איך כותבים תודה טובה?</w:t>
      </w:r>
    </w:p>
    <w:p>
      <w:pPr>
        <w:bidi/>
        <w:spacing w:after="20"/>
        <w:jc w:val="right"/>
      </w:pPr>
      <w:r>
        <w:rPr>
          <w:rFonts w:ascii="Arial" w:hAnsi="Arial" w:cs="Arial" w:eastAsia="Arial"/>
          <w:lang w:val="he-IL" w:bidi="he-IL"/>
          <w:sz w:val="24"/>
          <w:rtl/>
          <w:szCs w:val="24"/>
        </w:rPr>
        <w:t xml:space="preserve">      ☐ א. לפרט מה בדיוק נעשה ומה זה שינה לי</w:t>
      </w:r>
    </w:p>
    <w:p>
      <w:pPr>
        <w:bidi/>
        <w:spacing w:after="20"/>
        <w:jc w:val="right"/>
      </w:pPr>
      <w:r>
        <w:rPr>
          <w:rFonts w:ascii="Arial" w:hAnsi="Arial" w:cs="Arial" w:eastAsia="Arial"/>
          <w:lang w:val="he-IL" w:bidi="he-IL"/>
          <w:sz w:val="24"/>
          <w:rtl/>
          <w:szCs w:val="24"/>
        </w:rPr>
        <w:t xml:space="preserve">      ☐ ב. להגיד תודה מהר ובקצרה</w:t>
      </w:r>
    </w:p>
    <w:p>
      <w:pPr>
        <w:bidi/>
        <w:spacing w:after="20"/>
        <w:jc w:val="right"/>
      </w:pPr>
      <w:r>
        <w:rPr>
          <w:rFonts w:ascii="Arial" w:hAnsi="Arial" w:cs="Arial" w:eastAsia="Arial"/>
          <w:lang w:val="he-IL" w:bidi="he-IL"/>
          <w:sz w:val="24"/>
          <w:rtl/>
          <w:szCs w:val="24"/>
        </w:rPr>
        <w:t xml:space="preserve">      ☐ ג. לכתוב תודה ארוכה מאוד בלי פרטים</w:t>
      </w:r>
    </w:p>
    <w:p>
      <w:pPr>
        <w:bidi/>
        <w:spacing w:after="20"/>
        <w:jc w:val="right"/>
      </w:pPr>
      <w:r>
        <w:rPr>
          <w:rFonts w:ascii="Arial" w:hAnsi="Arial" w:cs="Arial" w:eastAsia="Arial"/>
          <w:lang w:val="he-IL" w:bidi="he-IL"/>
          <w:sz w:val="24"/>
          <w:rtl/>
          <w:szCs w:val="24"/>
        </w:rPr>
        <w:t xml:space="preserve">      ☐ ד. לא להגיד כלום ולשמור בלב</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חזרה מסכמת – כתיבה ומחשבה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בחרו מידה אחת מתוך 35 כרטיסי המידות שהייתם רוצים לחזק אצלכם. הסבירו למה בחרתם בה.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תארו מצב שבו אפשר לבחור בין תירוץ לבין צעד קטן של אחריות. מה הייתם בוחרים לעשות ולמה?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משפט תודה אחד למישהו שעזר לכם, וכללו בו פירוט של מה בדיוק הוא עשה עבורכם.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תני דוגמה למידה אחת ולשביל הזהב שלה - מה קורה כשיש ממנה מעט מדי, ומה כשיש יותר מדי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הסבירו בעצמכם מה ההבדל בין תירוץ לבין סיבה אמיתית, עם דוגמה משלכם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כתבו מעגל אחריות אחד שאתם נמצאים בו, ופעולה קטנה שתעשו בו השבוע</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מסילות אל הנפש: מידות, בחירה ואחריות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